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FA72E" w14:textId="77777777" w:rsidR="00F15337" w:rsidRDefault="003931D3">
      <w:pPr>
        <w:widowControl w:val="0"/>
        <w:pBdr>
          <w:top w:val="nil"/>
          <w:left w:val="nil"/>
          <w:bottom w:val="nil"/>
          <w:right w:val="nil"/>
          <w:between w:val="nil"/>
        </w:pBdr>
        <w:spacing w:line="240" w:lineRule="auto"/>
        <w:ind w:left="134"/>
        <w:rPr>
          <w:rFonts w:ascii="Calibri" w:eastAsia="Calibri" w:hAnsi="Calibri" w:cs="Calibri"/>
          <w:b/>
          <w:color w:val="000000"/>
          <w:sz w:val="27"/>
          <w:szCs w:val="27"/>
        </w:rPr>
      </w:pPr>
      <w:r>
        <w:rPr>
          <w:rFonts w:ascii="Calibri" w:eastAsia="Calibri" w:hAnsi="Calibri" w:cs="Calibri"/>
          <w:b/>
          <w:color w:val="000000"/>
          <w:sz w:val="27"/>
          <w:szCs w:val="27"/>
        </w:rPr>
        <w:t xml:space="preserve">Privacy Notice – Surgery Connect Telephony System (X-On) </w:t>
      </w:r>
    </w:p>
    <w:p w14:paraId="06CD533A" w14:textId="77777777" w:rsidR="00F15337" w:rsidRDefault="00880802">
      <w:pPr>
        <w:widowControl w:val="0"/>
        <w:pBdr>
          <w:top w:val="nil"/>
          <w:left w:val="nil"/>
          <w:bottom w:val="nil"/>
          <w:right w:val="nil"/>
          <w:between w:val="nil"/>
        </w:pBdr>
        <w:spacing w:before="231" w:line="240" w:lineRule="auto"/>
        <w:ind w:left="122"/>
        <w:rPr>
          <w:rFonts w:ascii="Calibri" w:eastAsia="Calibri" w:hAnsi="Calibri" w:cs="Calibri"/>
          <w:color w:val="000000"/>
        </w:rPr>
      </w:pPr>
      <w:r>
        <w:rPr>
          <w:rFonts w:ascii="Calibri" w:eastAsia="Calibri" w:hAnsi="Calibri" w:cs="Calibri"/>
          <w:color w:val="000000"/>
        </w:rPr>
        <w:t xml:space="preserve">Springhill Medical Centre </w:t>
      </w:r>
    </w:p>
    <w:tbl>
      <w:tblPr>
        <w:tblStyle w:val="a"/>
        <w:tblW w:w="92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827"/>
        <w:gridCol w:w="6417"/>
      </w:tblGrid>
      <w:tr w:rsidR="00F15337" w14:paraId="620FEB97" w14:textId="77777777" w:rsidTr="00B53D38">
        <w:trPr>
          <w:trHeight w:val="8903"/>
        </w:trPr>
        <w:tc>
          <w:tcPr>
            <w:tcW w:w="9244" w:type="dxa"/>
            <w:gridSpan w:val="2"/>
            <w:shd w:val="clear" w:color="auto" w:fill="auto"/>
            <w:tcMar>
              <w:top w:w="100" w:type="dxa"/>
              <w:left w:w="100" w:type="dxa"/>
              <w:bottom w:w="100" w:type="dxa"/>
              <w:right w:w="100" w:type="dxa"/>
            </w:tcMar>
          </w:tcPr>
          <w:p w14:paraId="0DFE7E70" w14:textId="77777777" w:rsidR="00F15337" w:rsidRDefault="003931D3">
            <w:pPr>
              <w:widowControl w:val="0"/>
              <w:pBdr>
                <w:top w:val="nil"/>
                <w:left w:val="nil"/>
                <w:bottom w:val="nil"/>
                <w:right w:val="nil"/>
                <w:between w:val="nil"/>
              </w:pBdr>
              <w:spacing w:line="240" w:lineRule="auto"/>
              <w:ind w:left="130"/>
              <w:rPr>
                <w:rFonts w:ascii="Calibri" w:eastAsia="Calibri" w:hAnsi="Calibri" w:cs="Calibri"/>
                <w:b/>
                <w:color w:val="000000"/>
              </w:rPr>
            </w:pPr>
            <w:r>
              <w:rPr>
                <w:rFonts w:ascii="Calibri" w:eastAsia="Calibri" w:hAnsi="Calibri" w:cs="Calibri"/>
                <w:b/>
                <w:color w:val="000000"/>
              </w:rPr>
              <w:t xml:space="preserve">Plain English explanation </w:t>
            </w:r>
          </w:p>
          <w:p w14:paraId="77454229" w14:textId="77777777" w:rsidR="00F15337" w:rsidRDefault="003931D3">
            <w:pPr>
              <w:widowControl w:val="0"/>
              <w:pBdr>
                <w:top w:val="nil"/>
                <w:left w:val="nil"/>
                <w:bottom w:val="nil"/>
                <w:right w:val="nil"/>
                <w:between w:val="nil"/>
              </w:pBdr>
              <w:spacing w:before="279" w:line="242" w:lineRule="auto"/>
              <w:ind w:left="116" w:right="53" w:hanging="2"/>
              <w:jc w:val="both"/>
              <w:rPr>
                <w:rFonts w:ascii="Calibri" w:eastAsia="Calibri" w:hAnsi="Calibri" w:cs="Calibri"/>
                <w:color w:val="000000"/>
              </w:rPr>
            </w:pPr>
            <w:r>
              <w:rPr>
                <w:rFonts w:ascii="Calibri" w:eastAsia="Calibri" w:hAnsi="Calibri" w:cs="Calibri"/>
                <w:color w:val="000000"/>
              </w:rPr>
              <w:t xml:space="preserve">This privacy notice explains about our Telephony System ‘Surgery Connect’ (X-on). Inbound calls </w:t>
            </w:r>
            <w:proofErr w:type="gramStart"/>
            <w:r>
              <w:rPr>
                <w:rFonts w:ascii="Calibri" w:eastAsia="Calibri" w:hAnsi="Calibri" w:cs="Calibri"/>
                <w:color w:val="000000"/>
              </w:rPr>
              <w:t>the  system</w:t>
            </w:r>
            <w:proofErr w:type="gramEnd"/>
            <w:r>
              <w:rPr>
                <w:rFonts w:ascii="Calibri" w:eastAsia="Calibri" w:hAnsi="Calibri" w:cs="Calibri"/>
                <w:color w:val="000000"/>
              </w:rPr>
              <w:t xml:space="preserve"> will notify you that all telephone calls are recorded for training and monitoring purpose. Outbound calls will also be recorded for the same reason and this information can be found in </w:t>
            </w:r>
            <w:proofErr w:type="gramStart"/>
            <w:r>
              <w:rPr>
                <w:rFonts w:ascii="Calibri" w:eastAsia="Calibri" w:hAnsi="Calibri" w:cs="Calibri"/>
                <w:color w:val="000000"/>
              </w:rPr>
              <w:t>this  notice</w:t>
            </w:r>
            <w:proofErr w:type="gramEnd"/>
            <w:r>
              <w:rPr>
                <w:rFonts w:ascii="Calibri" w:eastAsia="Calibri" w:hAnsi="Calibri" w:cs="Calibri"/>
                <w:color w:val="000000"/>
              </w:rPr>
              <w:t xml:space="preserve">, displayed on our website and in the surgery. We lawfully do not require your </w:t>
            </w:r>
            <w:proofErr w:type="gramStart"/>
            <w:r>
              <w:rPr>
                <w:rFonts w:ascii="Calibri" w:eastAsia="Calibri" w:hAnsi="Calibri" w:cs="Calibri"/>
                <w:color w:val="000000"/>
              </w:rPr>
              <w:t>consent;  however</w:t>
            </w:r>
            <w:proofErr w:type="gramEnd"/>
            <w:r>
              <w:rPr>
                <w:rFonts w:ascii="Calibri" w:eastAsia="Calibri" w:hAnsi="Calibri" w:cs="Calibri"/>
                <w:color w:val="000000"/>
              </w:rPr>
              <w:t xml:space="preserve"> you do have the right to terminate the call if you do not wish for the call to be recorded.  All calls made to the practice by a registered patient or from the practice to a registered patient, </w:t>
            </w:r>
            <w:proofErr w:type="gramStart"/>
            <w:r>
              <w:rPr>
                <w:rFonts w:ascii="Calibri" w:eastAsia="Calibri" w:hAnsi="Calibri" w:cs="Calibri"/>
                <w:color w:val="000000"/>
              </w:rPr>
              <w:t>will  have</w:t>
            </w:r>
            <w:proofErr w:type="gramEnd"/>
            <w:r>
              <w:rPr>
                <w:rFonts w:ascii="Calibri" w:eastAsia="Calibri" w:hAnsi="Calibri" w:cs="Calibri"/>
                <w:color w:val="000000"/>
              </w:rPr>
              <w:t xml:space="preserve"> the recording attached to the clinical record. All calls made by non-registered patient will </w:t>
            </w:r>
            <w:proofErr w:type="gramStart"/>
            <w:r>
              <w:rPr>
                <w:rFonts w:ascii="Calibri" w:eastAsia="Calibri" w:hAnsi="Calibri" w:cs="Calibri"/>
                <w:color w:val="000000"/>
              </w:rPr>
              <w:t>be  stored</w:t>
            </w:r>
            <w:proofErr w:type="gramEnd"/>
            <w:r>
              <w:rPr>
                <w:rFonts w:ascii="Calibri" w:eastAsia="Calibri" w:hAnsi="Calibri" w:cs="Calibri"/>
                <w:color w:val="000000"/>
              </w:rPr>
              <w:t xml:space="preserve"> securely on the surgery connect system. All data originates from the caller into the </w:t>
            </w:r>
            <w:proofErr w:type="gramStart"/>
            <w:r>
              <w:rPr>
                <w:rFonts w:ascii="Calibri" w:eastAsia="Calibri" w:hAnsi="Calibri" w:cs="Calibri"/>
                <w:color w:val="000000"/>
              </w:rPr>
              <w:t>practice  or</w:t>
            </w:r>
            <w:proofErr w:type="gramEnd"/>
            <w:r>
              <w:rPr>
                <w:rFonts w:ascii="Calibri" w:eastAsia="Calibri" w:hAnsi="Calibri" w:cs="Calibri"/>
                <w:color w:val="000000"/>
              </w:rPr>
              <w:t xml:space="preserve"> the practice dialling out to the recipient. </w:t>
            </w:r>
          </w:p>
          <w:p w14:paraId="370816EE" w14:textId="77777777" w:rsidR="00F15337" w:rsidRDefault="003931D3">
            <w:pPr>
              <w:widowControl w:val="0"/>
              <w:pBdr>
                <w:top w:val="nil"/>
                <w:left w:val="nil"/>
                <w:bottom w:val="nil"/>
                <w:right w:val="nil"/>
                <w:between w:val="nil"/>
              </w:pBdr>
              <w:spacing w:before="277" w:line="240" w:lineRule="auto"/>
              <w:ind w:left="130"/>
              <w:rPr>
                <w:rFonts w:ascii="Calibri" w:eastAsia="Calibri" w:hAnsi="Calibri" w:cs="Calibri"/>
                <w:b/>
                <w:color w:val="000000"/>
              </w:rPr>
            </w:pPr>
            <w:r>
              <w:rPr>
                <w:rFonts w:ascii="Calibri" w:eastAsia="Calibri" w:hAnsi="Calibri" w:cs="Calibri"/>
                <w:b/>
                <w:color w:val="000000"/>
              </w:rPr>
              <w:t xml:space="preserve">Personal data </w:t>
            </w:r>
          </w:p>
          <w:p w14:paraId="4C648200" w14:textId="77777777" w:rsidR="00F15337" w:rsidRDefault="003931D3">
            <w:pPr>
              <w:widowControl w:val="0"/>
              <w:pBdr>
                <w:top w:val="nil"/>
                <w:left w:val="nil"/>
                <w:bottom w:val="nil"/>
                <w:right w:val="nil"/>
                <w:between w:val="nil"/>
              </w:pBdr>
              <w:spacing w:before="11" w:line="240" w:lineRule="auto"/>
              <w:ind w:left="121"/>
              <w:rPr>
                <w:rFonts w:ascii="Calibri" w:eastAsia="Calibri" w:hAnsi="Calibri" w:cs="Calibri"/>
                <w:color w:val="000000"/>
              </w:rPr>
            </w:pPr>
            <w:r>
              <w:rPr>
                <w:rFonts w:ascii="Calibri" w:eastAsia="Calibri" w:hAnsi="Calibri" w:cs="Calibri"/>
                <w:color w:val="000000"/>
              </w:rPr>
              <w:t xml:space="preserve">When a call is recorded we collect: </w:t>
            </w:r>
          </w:p>
          <w:p w14:paraId="46DC1629" w14:textId="77777777" w:rsidR="00F15337" w:rsidRDefault="003931D3">
            <w:pPr>
              <w:widowControl w:val="0"/>
              <w:pBdr>
                <w:top w:val="nil"/>
                <w:left w:val="nil"/>
                <w:bottom w:val="nil"/>
                <w:right w:val="nil"/>
                <w:between w:val="nil"/>
              </w:pBdr>
              <w:spacing w:before="289" w:line="240" w:lineRule="auto"/>
              <w:ind w:left="486"/>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a digital recording of the telephone conversation </w:t>
            </w:r>
          </w:p>
          <w:p w14:paraId="044B0CC6" w14:textId="77777777" w:rsidR="00F15337" w:rsidRDefault="003931D3">
            <w:pPr>
              <w:widowControl w:val="0"/>
              <w:pBdr>
                <w:top w:val="nil"/>
                <w:left w:val="nil"/>
                <w:bottom w:val="nil"/>
                <w:right w:val="nil"/>
                <w:between w:val="nil"/>
              </w:pBdr>
              <w:spacing w:before="25" w:line="240" w:lineRule="auto"/>
              <w:ind w:left="486"/>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the telephone number of both parties (internal and external) </w:t>
            </w:r>
          </w:p>
          <w:p w14:paraId="4E35AE4B" w14:textId="77777777" w:rsidR="00F15337" w:rsidRDefault="003931D3">
            <w:pPr>
              <w:widowControl w:val="0"/>
              <w:pBdr>
                <w:top w:val="nil"/>
                <w:left w:val="nil"/>
                <w:bottom w:val="nil"/>
                <w:right w:val="nil"/>
                <w:between w:val="nil"/>
              </w:pBdr>
              <w:spacing w:before="20" w:line="243" w:lineRule="auto"/>
              <w:ind w:left="845" w:right="51" w:hanging="358"/>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Personal data revealed during a telephone call will be digitally recorded for example </w:t>
            </w:r>
            <w:proofErr w:type="gramStart"/>
            <w:r>
              <w:rPr>
                <w:rFonts w:ascii="Calibri" w:eastAsia="Calibri" w:hAnsi="Calibri" w:cs="Calibri"/>
                <w:color w:val="000000"/>
              </w:rPr>
              <w:t>name  and</w:t>
            </w:r>
            <w:proofErr w:type="gramEnd"/>
            <w:r>
              <w:rPr>
                <w:rFonts w:ascii="Calibri" w:eastAsia="Calibri" w:hAnsi="Calibri" w:cs="Calibri"/>
                <w:color w:val="000000"/>
              </w:rPr>
              <w:t xml:space="preserve"> contact details to deliver appropriate services.  </w:t>
            </w:r>
          </w:p>
          <w:p w14:paraId="7C6C4D15" w14:textId="77777777" w:rsidR="00F15337" w:rsidRDefault="003931D3">
            <w:pPr>
              <w:widowControl w:val="0"/>
              <w:pBdr>
                <w:top w:val="nil"/>
                <w:left w:val="nil"/>
                <w:bottom w:val="nil"/>
                <w:right w:val="nil"/>
                <w:between w:val="nil"/>
              </w:pBdr>
              <w:spacing w:before="17" w:line="245" w:lineRule="auto"/>
              <w:ind w:left="838" w:right="51" w:hanging="352"/>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Occasionally 'special category' personal information may be recorded where a </w:t>
            </w:r>
            <w:proofErr w:type="gramStart"/>
            <w:r>
              <w:rPr>
                <w:rFonts w:ascii="Calibri" w:eastAsia="Calibri" w:hAnsi="Calibri" w:cs="Calibri"/>
                <w:color w:val="000000"/>
              </w:rPr>
              <w:t>customer  voluntarily</w:t>
            </w:r>
            <w:proofErr w:type="gramEnd"/>
            <w:r>
              <w:rPr>
                <w:rFonts w:ascii="Calibri" w:eastAsia="Calibri" w:hAnsi="Calibri" w:cs="Calibri"/>
                <w:color w:val="000000"/>
              </w:rPr>
              <w:t xml:space="preserve"> discloses health, religious, ethnicity or criminal information to support their  request for advice and/or services.  </w:t>
            </w:r>
          </w:p>
          <w:p w14:paraId="61D616AA" w14:textId="77777777" w:rsidR="00F15337" w:rsidRDefault="003931D3">
            <w:pPr>
              <w:widowControl w:val="0"/>
              <w:pBdr>
                <w:top w:val="nil"/>
                <w:left w:val="nil"/>
                <w:bottom w:val="nil"/>
                <w:right w:val="nil"/>
                <w:between w:val="nil"/>
              </w:pBdr>
              <w:spacing w:before="15" w:line="243" w:lineRule="auto"/>
              <w:ind w:left="845" w:right="53" w:hanging="358"/>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Telephone call recording will be turned off, when a customer's credit or debit card details  are given, in line with Payment Card Industry Data Security Standards (PCS DSS) and data  protection legislation including General Data Protection Regulations ('GDPR'). </w:t>
            </w:r>
          </w:p>
          <w:p w14:paraId="6D30514B" w14:textId="77777777" w:rsidR="00F15337" w:rsidRDefault="003931D3">
            <w:pPr>
              <w:widowControl w:val="0"/>
              <w:pBdr>
                <w:top w:val="nil"/>
                <w:left w:val="nil"/>
                <w:bottom w:val="nil"/>
                <w:right w:val="nil"/>
                <w:between w:val="nil"/>
              </w:pBdr>
              <w:spacing w:before="276" w:line="243" w:lineRule="auto"/>
              <w:ind w:left="118" w:right="50" w:firstLine="15"/>
              <w:rPr>
                <w:rFonts w:ascii="Calibri" w:eastAsia="Calibri" w:hAnsi="Calibri" w:cs="Calibri"/>
                <w:color w:val="000000"/>
              </w:rPr>
            </w:pPr>
            <w:r>
              <w:rPr>
                <w:rFonts w:ascii="Calibri" w:eastAsia="Calibri" w:hAnsi="Calibri" w:cs="Calibri"/>
                <w:color w:val="000000"/>
              </w:rPr>
              <w:t xml:space="preserve">People who have access to your information will only normally have access to that which they </w:t>
            </w:r>
            <w:proofErr w:type="gramStart"/>
            <w:r>
              <w:rPr>
                <w:rFonts w:ascii="Calibri" w:eastAsia="Calibri" w:hAnsi="Calibri" w:cs="Calibri"/>
                <w:color w:val="000000"/>
              </w:rPr>
              <w:t>need  to</w:t>
            </w:r>
            <w:proofErr w:type="gramEnd"/>
            <w:r>
              <w:rPr>
                <w:rFonts w:ascii="Calibri" w:eastAsia="Calibri" w:hAnsi="Calibri" w:cs="Calibri"/>
                <w:color w:val="000000"/>
              </w:rPr>
              <w:t xml:space="preserve"> fulfil their roles. </w:t>
            </w:r>
          </w:p>
          <w:p w14:paraId="71ABACC5" w14:textId="77777777" w:rsidR="00F15337" w:rsidRDefault="003931D3">
            <w:pPr>
              <w:widowControl w:val="0"/>
              <w:pBdr>
                <w:top w:val="nil"/>
                <w:left w:val="nil"/>
                <w:bottom w:val="nil"/>
                <w:right w:val="nil"/>
                <w:between w:val="nil"/>
              </w:pBdr>
              <w:spacing w:before="276" w:line="243" w:lineRule="auto"/>
              <w:ind w:left="129" w:right="53" w:hanging="7"/>
              <w:rPr>
                <w:rFonts w:ascii="Calibri" w:eastAsia="Calibri" w:hAnsi="Calibri" w:cs="Calibri"/>
                <w:color w:val="000000"/>
              </w:rPr>
            </w:pPr>
            <w:r>
              <w:rPr>
                <w:rFonts w:ascii="Calibri" w:eastAsia="Calibri" w:hAnsi="Calibri" w:cs="Calibri"/>
                <w:color w:val="000000"/>
              </w:rPr>
              <w:t xml:space="preserve">We are required by Articles in the General Data Protection Regulations to provide you with </w:t>
            </w:r>
            <w:proofErr w:type="gramStart"/>
            <w:r>
              <w:rPr>
                <w:rFonts w:ascii="Calibri" w:eastAsia="Calibri" w:hAnsi="Calibri" w:cs="Calibri"/>
                <w:color w:val="000000"/>
              </w:rPr>
              <w:t>the  information</w:t>
            </w:r>
            <w:proofErr w:type="gramEnd"/>
            <w:r>
              <w:rPr>
                <w:rFonts w:ascii="Calibri" w:eastAsia="Calibri" w:hAnsi="Calibri" w:cs="Calibri"/>
                <w:color w:val="000000"/>
              </w:rPr>
              <w:t xml:space="preserve"> in the following 9 subsections.</w:t>
            </w:r>
          </w:p>
        </w:tc>
      </w:tr>
      <w:tr w:rsidR="00F15337" w14:paraId="0C8F4E83" w14:textId="77777777" w:rsidTr="00B53D38">
        <w:trPr>
          <w:trHeight w:val="523"/>
        </w:trPr>
        <w:tc>
          <w:tcPr>
            <w:tcW w:w="2827" w:type="dxa"/>
            <w:shd w:val="clear" w:color="auto" w:fill="auto"/>
            <w:tcMar>
              <w:top w:w="100" w:type="dxa"/>
              <w:left w:w="100" w:type="dxa"/>
              <w:bottom w:w="100" w:type="dxa"/>
              <w:right w:w="100" w:type="dxa"/>
            </w:tcMar>
          </w:tcPr>
          <w:p w14:paraId="17CDDA99" w14:textId="77777777" w:rsidR="00F15337" w:rsidRDefault="003931D3">
            <w:pPr>
              <w:widowControl w:val="0"/>
              <w:pBdr>
                <w:top w:val="nil"/>
                <w:left w:val="nil"/>
                <w:bottom w:val="nil"/>
                <w:right w:val="nil"/>
                <w:between w:val="nil"/>
              </w:pBdr>
              <w:spacing w:line="245" w:lineRule="auto"/>
              <w:ind w:left="125" w:right="55" w:firstLine="8"/>
              <w:rPr>
                <w:rFonts w:ascii="Calibri" w:eastAsia="Calibri" w:hAnsi="Calibri" w:cs="Calibri"/>
                <w:color w:val="000000"/>
                <w:sz w:val="21"/>
                <w:szCs w:val="21"/>
              </w:rPr>
            </w:pPr>
            <w:r>
              <w:rPr>
                <w:rFonts w:ascii="Calibri" w:eastAsia="Calibri" w:hAnsi="Calibri" w:cs="Calibri"/>
                <w:color w:val="000000"/>
                <w:sz w:val="21"/>
                <w:szCs w:val="21"/>
              </w:rPr>
              <w:t>1</w:t>
            </w:r>
            <w:r>
              <w:rPr>
                <w:rFonts w:ascii="Calibri" w:eastAsia="Calibri" w:hAnsi="Calibri" w:cs="Calibri"/>
                <w:b/>
                <w:color w:val="000000"/>
                <w:sz w:val="21"/>
                <w:szCs w:val="21"/>
              </w:rPr>
              <w:t xml:space="preserve">) Data Controller </w:t>
            </w:r>
            <w:r>
              <w:rPr>
                <w:rFonts w:ascii="Calibri" w:eastAsia="Calibri" w:hAnsi="Calibri" w:cs="Calibri"/>
                <w:color w:val="000000"/>
                <w:sz w:val="21"/>
                <w:szCs w:val="21"/>
              </w:rPr>
              <w:t>contact  details</w:t>
            </w:r>
          </w:p>
        </w:tc>
        <w:tc>
          <w:tcPr>
            <w:tcW w:w="6417" w:type="dxa"/>
            <w:shd w:val="clear" w:color="auto" w:fill="auto"/>
            <w:tcMar>
              <w:top w:w="100" w:type="dxa"/>
              <w:left w:w="100" w:type="dxa"/>
              <w:bottom w:w="100" w:type="dxa"/>
              <w:right w:w="100" w:type="dxa"/>
            </w:tcMar>
          </w:tcPr>
          <w:p w14:paraId="4F47D1C9" w14:textId="77777777" w:rsidR="00F15337" w:rsidRDefault="00880802">
            <w:pPr>
              <w:widowControl w:val="0"/>
              <w:pBdr>
                <w:top w:val="nil"/>
                <w:left w:val="nil"/>
                <w:bottom w:val="nil"/>
                <w:right w:val="nil"/>
                <w:between w:val="nil"/>
              </w:pBdr>
              <w:spacing w:before="12" w:line="240" w:lineRule="auto"/>
              <w:ind w:left="133"/>
              <w:rPr>
                <w:rFonts w:ascii="Calibri" w:eastAsia="Calibri" w:hAnsi="Calibri" w:cs="Calibri"/>
                <w:color w:val="000000"/>
                <w:sz w:val="21"/>
                <w:szCs w:val="21"/>
              </w:rPr>
            </w:pPr>
            <w:r>
              <w:rPr>
                <w:rFonts w:ascii="Calibri" w:eastAsia="Calibri" w:hAnsi="Calibri" w:cs="Calibri"/>
                <w:color w:val="000000"/>
                <w:sz w:val="21"/>
                <w:szCs w:val="21"/>
              </w:rPr>
              <w:t>Springhill Medical Centre</w:t>
            </w:r>
          </w:p>
          <w:p w14:paraId="1147DA53" w14:textId="77777777" w:rsidR="00880802" w:rsidRDefault="00880802">
            <w:pPr>
              <w:widowControl w:val="0"/>
              <w:pBdr>
                <w:top w:val="nil"/>
                <w:left w:val="nil"/>
                <w:bottom w:val="nil"/>
                <w:right w:val="nil"/>
                <w:between w:val="nil"/>
              </w:pBdr>
              <w:spacing w:before="12" w:line="240" w:lineRule="auto"/>
              <w:ind w:left="133"/>
              <w:rPr>
                <w:rFonts w:ascii="Calibri" w:eastAsia="Calibri" w:hAnsi="Calibri" w:cs="Calibri"/>
                <w:color w:val="000000"/>
                <w:sz w:val="21"/>
                <w:szCs w:val="21"/>
              </w:rPr>
            </w:pPr>
            <w:r>
              <w:rPr>
                <w:rFonts w:ascii="Calibri" w:eastAsia="Calibri" w:hAnsi="Calibri" w:cs="Calibri"/>
                <w:color w:val="000000"/>
                <w:sz w:val="21"/>
                <w:szCs w:val="21"/>
              </w:rPr>
              <w:t xml:space="preserve">Phil Collins Way, </w:t>
            </w:r>
            <w:proofErr w:type="spellStart"/>
            <w:r>
              <w:rPr>
                <w:rFonts w:ascii="Calibri" w:eastAsia="Calibri" w:hAnsi="Calibri" w:cs="Calibri"/>
                <w:color w:val="000000"/>
                <w:sz w:val="21"/>
                <w:szCs w:val="21"/>
              </w:rPr>
              <w:t>Arley</w:t>
            </w:r>
            <w:proofErr w:type="spellEnd"/>
            <w:r>
              <w:rPr>
                <w:rFonts w:ascii="Calibri" w:eastAsia="Calibri" w:hAnsi="Calibri" w:cs="Calibri"/>
                <w:color w:val="000000"/>
                <w:sz w:val="21"/>
                <w:szCs w:val="21"/>
              </w:rPr>
              <w:t>, CV78FD</w:t>
            </w:r>
          </w:p>
        </w:tc>
      </w:tr>
      <w:tr w:rsidR="00F15337" w14:paraId="7640ECA1" w14:textId="77777777" w:rsidTr="00B53D38">
        <w:trPr>
          <w:trHeight w:val="523"/>
        </w:trPr>
        <w:tc>
          <w:tcPr>
            <w:tcW w:w="2827" w:type="dxa"/>
            <w:shd w:val="clear" w:color="auto" w:fill="auto"/>
            <w:tcMar>
              <w:top w:w="100" w:type="dxa"/>
              <w:left w:w="100" w:type="dxa"/>
              <w:bottom w:w="100" w:type="dxa"/>
              <w:right w:w="100" w:type="dxa"/>
            </w:tcMar>
          </w:tcPr>
          <w:p w14:paraId="70C3BF72" w14:textId="77777777" w:rsidR="00F15337" w:rsidRDefault="003931D3">
            <w:pPr>
              <w:widowControl w:val="0"/>
              <w:pBdr>
                <w:top w:val="nil"/>
                <w:left w:val="nil"/>
                <w:bottom w:val="nil"/>
                <w:right w:val="nil"/>
                <w:between w:val="nil"/>
              </w:pBdr>
              <w:spacing w:line="245" w:lineRule="auto"/>
              <w:ind w:left="124" w:right="54"/>
              <w:rPr>
                <w:rFonts w:ascii="Calibri" w:eastAsia="Calibri" w:hAnsi="Calibri" w:cs="Calibri"/>
                <w:color w:val="000000"/>
                <w:sz w:val="21"/>
                <w:szCs w:val="21"/>
              </w:rPr>
            </w:pPr>
            <w:r>
              <w:rPr>
                <w:rFonts w:ascii="Calibri" w:eastAsia="Calibri" w:hAnsi="Calibri" w:cs="Calibri"/>
                <w:b/>
                <w:color w:val="000000"/>
                <w:sz w:val="21"/>
                <w:szCs w:val="21"/>
              </w:rPr>
              <w:t xml:space="preserve">2) Data Protection Officer  </w:t>
            </w:r>
            <w:r>
              <w:rPr>
                <w:rFonts w:ascii="Calibri" w:eastAsia="Calibri" w:hAnsi="Calibri" w:cs="Calibri"/>
                <w:color w:val="000000"/>
                <w:sz w:val="21"/>
                <w:szCs w:val="21"/>
              </w:rPr>
              <w:t>contact details</w:t>
            </w:r>
          </w:p>
        </w:tc>
        <w:tc>
          <w:tcPr>
            <w:tcW w:w="6417" w:type="dxa"/>
            <w:shd w:val="clear" w:color="auto" w:fill="auto"/>
            <w:tcMar>
              <w:top w:w="100" w:type="dxa"/>
              <w:left w:w="100" w:type="dxa"/>
              <w:bottom w:w="100" w:type="dxa"/>
              <w:right w:w="100" w:type="dxa"/>
            </w:tcMar>
          </w:tcPr>
          <w:p w14:paraId="209459AC" w14:textId="77777777" w:rsidR="00F15337" w:rsidRDefault="00880802">
            <w:pPr>
              <w:widowControl w:val="0"/>
              <w:pBdr>
                <w:top w:val="nil"/>
                <w:left w:val="nil"/>
                <w:bottom w:val="nil"/>
                <w:right w:val="nil"/>
                <w:between w:val="nil"/>
              </w:pBdr>
              <w:spacing w:before="12" w:line="240" w:lineRule="auto"/>
              <w:ind w:left="122"/>
              <w:rPr>
                <w:rFonts w:ascii="Calibri" w:eastAsia="Calibri" w:hAnsi="Calibri" w:cs="Calibri"/>
                <w:color w:val="000000"/>
                <w:sz w:val="21"/>
                <w:szCs w:val="21"/>
              </w:rPr>
            </w:pPr>
            <w:r>
              <w:rPr>
                <w:rFonts w:ascii="Calibri" w:eastAsia="Calibri" w:hAnsi="Calibri" w:cs="Calibri"/>
                <w:color w:val="000000"/>
                <w:sz w:val="21"/>
                <w:szCs w:val="21"/>
              </w:rPr>
              <w:t xml:space="preserve">Mr P </w:t>
            </w:r>
            <w:proofErr w:type="spellStart"/>
            <w:r>
              <w:rPr>
                <w:rFonts w:ascii="Calibri" w:eastAsia="Calibri" w:hAnsi="Calibri" w:cs="Calibri"/>
                <w:color w:val="000000"/>
                <w:sz w:val="21"/>
                <w:szCs w:val="21"/>
              </w:rPr>
              <w:t>Couldrey</w:t>
            </w:r>
            <w:proofErr w:type="spellEnd"/>
            <w:r>
              <w:rPr>
                <w:rFonts w:ascii="Calibri" w:eastAsia="Calibri" w:hAnsi="Calibri" w:cs="Calibri"/>
                <w:color w:val="000000"/>
                <w:sz w:val="21"/>
                <w:szCs w:val="21"/>
              </w:rPr>
              <w:t xml:space="preserve"> </w:t>
            </w:r>
          </w:p>
        </w:tc>
      </w:tr>
      <w:tr w:rsidR="00F15337" w14:paraId="7DF54670" w14:textId="77777777" w:rsidTr="00B53D38">
        <w:trPr>
          <w:trHeight w:val="523"/>
        </w:trPr>
        <w:tc>
          <w:tcPr>
            <w:tcW w:w="2827" w:type="dxa"/>
            <w:shd w:val="clear" w:color="auto" w:fill="auto"/>
            <w:tcMar>
              <w:top w:w="100" w:type="dxa"/>
              <w:left w:w="100" w:type="dxa"/>
              <w:bottom w:w="100" w:type="dxa"/>
              <w:right w:w="100" w:type="dxa"/>
            </w:tcMar>
          </w:tcPr>
          <w:p w14:paraId="33C2D1D4" w14:textId="77777777" w:rsidR="00F15337" w:rsidRDefault="003931D3">
            <w:pPr>
              <w:widowControl w:val="0"/>
              <w:pBdr>
                <w:top w:val="nil"/>
                <w:left w:val="nil"/>
                <w:bottom w:val="nil"/>
                <w:right w:val="nil"/>
                <w:between w:val="nil"/>
              </w:pBdr>
              <w:spacing w:line="240" w:lineRule="auto"/>
              <w:ind w:left="125"/>
              <w:rPr>
                <w:rFonts w:ascii="Calibri" w:eastAsia="Calibri" w:hAnsi="Calibri" w:cs="Calibri"/>
                <w:color w:val="000000"/>
                <w:sz w:val="21"/>
                <w:szCs w:val="21"/>
              </w:rPr>
            </w:pPr>
            <w:r>
              <w:rPr>
                <w:rFonts w:ascii="Calibri" w:eastAsia="Calibri" w:hAnsi="Calibri" w:cs="Calibri"/>
                <w:color w:val="000000"/>
                <w:sz w:val="21"/>
                <w:szCs w:val="21"/>
              </w:rPr>
              <w:t xml:space="preserve">3) </w:t>
            </w:r>
            <w:r>
              <w:rPr>
                <w:rFonts w:ascii="Calibri" w:eastAsia="Calibri" w:hAnsi="Calibri" w:cs="Calibri"/>
                <w:b/>
                <w:color w:val="000000"/>
                <w:sz w:val="21"/>
                <w:szCs w:val="21"/>
              </w:rPr>
              <w:t xml:space="preserve">Purpose </w:t>
            </w:r>
            <w:r>
              <w:rPr>
                <w:rFonts w:ascii="Calibri" w:eastAsia="Calibri" w:hAnsi="Calibri" w:cs="Calibri"/>
                <w:color w:val="000000"/>
                <w:sz w:val="21"/>
                <w:szCs w:val="21"/>
              </w:rPr>
              <w:t xml:space="preserve">of the processing </w:t>
            </w:r>
          </w:p>
        </w:tc>
        <w:tc>
          <w:tcPr>
            <w:tcW w:w="6417" w:type="dxa"/>
            <w:shd w:val="clear" w:color="auto" w:fill="auto"/>
            <w:tcMar>
              <w:top w:w="100" w:type="dxa"/>
              <w:left w:w="100" w:type="dxa"/>
              <w:bottom w:w="100" w:type="dxa"/>
              <w:right w:w="100" w:type="dxa"/>
            </w:tcMar>
          </w:tcPr>
          <w:p w14:paraId="53F876E0" w14:textId="77777777" w:rsidR="00F15337" w:rsidRDefault="003931D3">
            <w:pPr>
              <w:widowControl w:val="0"/>
              <w:pBdr>
                <w:top w:val="nil"/>
                <w:left w:val="nil"/>
                <w:bottom w:val="nil"/>
                <w:right w:val="nil"/>
                <w:between w:val="nil"/>
              </w:pBdr>
              <w:spacing w:line="245" w:lineRule="auto"/>
              <w:ind w:left="131" w:right="53" w:firstLine="1"/>
              <w:rPr>
                <w:rFonts w:ascii="Calibri" w:eastAsia="Calibri" w:hAnsi="Calibri" w:cs="Calibri"/>
                <w:color w:val="000000"/>
                <w:sz w:val="21"/>
                <w:szCs w:val="21"/>
              </w:rPr>
            </w:pPr>
            <w:r>
              <w:rPr>
                <w:rFonts w:ascii="Calibri" w:eastAsia="Calibri" w:hAnsi="Calibri" w:cs="Calibri"/>
                <w:color w:val="000000"/>
                <w:sz w:val="21"/>
                <w:szCs w:val="21"/>
              </w:rPr>
              <w:t xml:space="preserve">Direct Health Care – To enable a safe two way communication </w:t>
            </w:r>
            <w:proofErr w:type="gramStart"/>
            <w:r>
              <w:rPr>
                <w:rFonts w:ascii="Calibri" w:eastAsia="Calibri" w:hAnsi="Calibri" w:cs="Calibri"/>
                <w:color w:val="000000"/>
                <w:sz w:val="21"/>
                <w:szCs w:val="21"/>
              </w:rPr>
              <w:t>between  patient</w:t>
            </w:r>
            <w:proofErr w:type="gramEnd"/>
            <w:r>
              <w:rPr>
                <w:rFonts w:ascii="Calibri" w:eastAsia="Calibri" w:hAnsi="Calibri" w:cs="Calibri"/>
                <w:color w:val="000000"/>
                <w:sz w:val="21"/>
                <w:szCs w:val="21"/>
              </w:rPr>
              <w:t xml:space="preserve"> and Surgery. </w:t>
            </w:r>
          </w:p>
        </w:tc>
      </w:tr>
      <w:tr w:rsidR="00F15337" w14:paraId="09717ED7" w14:textId="77777777" w:rsidTr="00B53D38">
        <w:trPr>
          <w:trHeight w:val="2294"/>
        </w:trPr>
        <w:tc>
          <w:tcPr>
            <w:tcW w:w="2827" w:type="dxa"/>
            <w:shd w:val="clear" w:color="auto" w:fill="auto"/>
            <w:tcMar>
              <w:top w:w="100" w:type="dxa"/>
              <w:left w:w="100" w:type="dxa"/>
              <w:bottom w:w="100" w:type="dxa"/>
              <w:right w:w="100" w:type="dxa"/>
            </w:tcMar>
          </w:tcPr>
          <w:p w14:paraId="459C3970" w14:textId="77777777" w:rsidR="00F15337" w:rsidRDefault="003931D3">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lastRenderedPageBreak/>
              <w:t xml:space="preserve">4) </w:t>
            </w:r>
            <w:r>
              <w:rPr>
                <w:rFonts w:ascii="Calibri" w:eastAsia="Calibri" w:hAnsi="Calibri" w:cs="Calibri"/>
                <w:b/>
                <w:color w:val="000000"/>
                <w:sz w:val="21"/>
                <w:szCs w:val="21"/>
              </w:rPr>
              <w:t xml:space="preserve">Lawful basis </w:t>
            </w:r>
            <w:r>
              <w:rPr>
                <w:rFonts w:ascii="Calibri" w:eastAsia="Calibri" w:hAnsi="Calibri" w:cs="Calibri"/>
                <w:color w:val="000000"/>
                <w:sz w:val="21"/>
                <w:szCs w:val="21"/>
              </w:rPr>
              <w:t xml:space="preserve">for processing </w:t>
            </w:r>
          </w:p>
        </w:tc>
        <w:tc>
          <w:tcPr>
            <w:tcW w:w="6417" w:type="dxa"/>
            <w:shd w:val="clear" w:color="auto" w:fill="auto"/>
            <w:tcMar>
              <w:top w:w="100" w:type="dxa"/>
              <w:left w:w="100" w:type="dxa"/>
              <w:bottom w:w="100" w:type="dxa"/>
              <w:right w:w="100" w:type="dxa"/>
            </w:tcMar>
          </w:tcPr>
          <w:p w14:paraId="1554562E" w14:textId="77777777" w:rsidR="00F15337" w:rsidRDefault="003931D3">
            <w:pPr>
              <w:widowControl w:val="0"/>
              <w:pBdr>
                <w:top w:val="nil"/>
                <w:left w:val="nil"/>
                <w:bottom w:val="nil"/>
                <w:right w:val="nil"/>
                <w:between w:val="nil"/>
              </w:pBdr>
              <w:spacing w:line="254" w:lineRule="auto"/>
              <w:ind w:left="124" w:right="51" w:hanging="7"/>
              <w:jc w:val="both"/>
              <w:rPr>
                <w:rFonts w:ascii="Calibri" w:eastAsia="Calibri" w:hAnsi="Calibri" w:cs="Calibri"/>
                <w:color w:val="000000"/>
                <w:sz w:val="21"/>
                <w:szCs w:val="21"/>
              </w:rPr>
            </w:pPr>
            <w:r>
              <w:rPr>
                <w:rFonts w:ascii="Calibri" w:eastAsia="Calibri" w:hAnsi="Calibri" w:cs="Calibri"/>
                <w:color w:val="000000"/>
                <w:sz w:val="21"/>
                <w:szCs w:val="21"/>
              </w:rPr>
              <w:t xml:space="preserve">The processing of personal data in the delivery of direct care and for  providers’ administrative purposes in this surgery and in support of  direct care elsewhere is supported under the following Article 6 and 9  conditions of the GDPR: </w:t>
            </w:r>
          </w:p>
          <w:p w14:paraId="5F7AEA0B" w14:textId="77777777" w:rsidR="00F15337" w:rsidRDefault="003931D3">
            <w:pPr>
              <w:widowControl w:val="0"/>
              <w:pBdr>
                <w:top w:val="nil"/>
                <w:left w:val="nil"/>
                <w:bottom w:val="nil"/>
                <w:right w:val="nil"/>
                <w:between w:val="nil"/>
              </w:pBdr>
              <w:spacing w:before="211" w:line="254" w:lineRule="auto"/>
              <w:ind w:left="843" w:right="53" w:hanging="13"/>
              <w:jc w:val="both"/>
              <w:rPr>
                <w:rFonts w:ascii="Calibri" w:eastAsia="Calibri" w:hAnsi="Calibri" w:cs="Calibri"/>
                <w:i/>
                <w:color w:val="000000"/>
                <w:sz w:val="21"/>
                <w:szCs w:val="21"/>
              </w:rPr>
            </w:pPr>
            <w:r>
              <w:rPr>
                <w:rFonts w:ascii="Calibri" w:eastAsia="Calibri" w:hAnsi="Calibri" w:cs="Calibri"/>
                <w:i/>
                <w:color w:val="000000"/>
                <w:sz w:val="21"/>
                <w:szCs w:val="21"/>
              </w:rPr>
              <w:t xml:space="preserve">Article 6(1)(e) ‘…necessary for the performance of a task </w:t>
            </w:r>
            <w:proofErr w:type="gramStart"/>
            <w:r>
              <w:rPr>
                <w:rFonts w:ascii="Calibri" w:eastAsia="Calibri" w:hAnsi="Calibri" w:cs="Calibri"/>
                <w:i/>
                <w:color w:val="000000"/>
                <w:sz w:val="21"/>
                <w:szCs w:val="21"/>
              </w:rPr>
              <w:t>carried  out</w:t>
            </w:r>
            <w:proofErr w:type="gramEnd"/>
            <w:r>
              <w:rPr>
                <w:rFonts w:ascii="Calibri" w:eastAsia="Calibri" w:hAnsi="Calibri" w:cs="Calibri"/>
                <w:i/>
                <w:color w:val="000000"/>
                <w:sz w:val="21"/>
                <w:szCs w:val="21"/>
              </w:rPr>
              <w:t xml:space="preserve"> in the public interest or in the exercise of official  authority…’.</w:t>
            </w:r>
          </w:p>
        </w:tc>
      </w:tr>
    </w:tbl>
    <w:p w14:paraId="621BC596" w14:textId="77777777" w:rsidR="00F15337" w:rsidRDefault="00F15337">
      <w:pPr>
        <w:widowControl w:val="0"/>
        <w:pBdr>
          <w:top w:val="nil"/>
          <w:left w:val="nil"/>
          <w:bottom w:val="nil"/>
          <w:right w:val="nil"/>
          <w:between w:val="nil"/>
        </w:pBdr>
        <w:rPr>
          <w:color w:val="000000"/>
        </w:rPr>
      </w:pPr>
    </w:p>
    <w:p w14:paraId="5E77F045" w14:textId="77777777" w:rsidR="00F15337" w:rsidRDefault="00F15337">
      <w:pPr>
        <w:widowControl w:val="0"/>
        <w:pBdr>
          <w:top w:val="nil"/>
          <w:left w:val="nil"/>
          <w:bottom w:val="nil"/>
          <w:right w:val="nil"/>
          <w:between w:val="nil"/>
        </w:pBdr>
        <w:rPr>
          <w:color w:val="000000"/>
        </w:rPr>
      </w:pPr>
    </w:p>
    <w:tbl>
      <w:tblPr>
        <w:tblStyle w:val="a0"/>
        <w:tblW w:w="92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827"/>
        <w:gridCol w:w="6417"/>
      </w:tblGrid>
      <w:tr w:rsidR="00F15337" w14:paraId="62DC1418" w14:textId="77777777" w:rsidTr="00B53D38">
        <w:trPr>
          <w:trHeight w:val="4382"/>
        </w:trPr>
        <w:tc>
          <w:tcPr>
            <w:tcW w:w="2827" w:type="dxa"/>
            <w:shd w:val="clear" w:color="auto" w:fill="auto"/>
            <w:tcMar>
              <w:top w:w="100" w:type="dxa"/>
              <w:left w:w="100" w:type="dxa"/>
              <w:bottom w:w="100" w:type="dxa"/>
              <w:right w:w="100" w:type="dxa"/>
            </w:tcMar>
          </w:tcPr>
          <w:p w14:paraId="3A496CAB" w14:textId="77777777" w:rsidR="00F15337" w:rsidRDefault="00F15337">
            <w:pPr>
              <w:widowControl w:val="0"/>
              <w:pBdr>
                <w:top w:val="nil"/>
                <w:left w:val="nil"/>
                <w:bottom w:val="nil"/>
                <w:right w:val="nil"/>
                <w:between w:val="nil"/>
              </w:pBdr>
              <w:rPr>
                <w:color w:val="000000"/>
              </w:rPr>
            </w:pPr>
          </w:p>
        </w:tc>
        <w:tc>
          <w:tcPr>
            <w:tcW w:w="6417" w:type="dxa"/>
            <w:shd w:val="clear" w:color="auto" w:fill="auto"/>
            <w:tcMar>
              <w:top w:w="100" w:type="dxa"/>
              <w:left w:w="100" w:type="dxa"/>
              <w:bottom w:w="100" w:type="dxa"/>
              <w:right w:w="100" w:type="dxa"/>
            </w:tcMar>
          </w:tcPr>
          <w:p w14:paraId="2DDAC1A6" w14:textId="77777777" w:rsidR="00F15337" w:rsidRDefault="003931D3">
            <w:pPr>
              <w:widowControl w:val="0"/>
              <w:pBdr>
                <w:top w:val="nil"/>
                <w:left w:val="nil"/>
                <w:bottom w:val="nil"/>
                <w:right w:val="nil"/>
                <w:between w:val="nil"/>
              </w:pBdr>
              <w:spacing w:line="243" w:lineRule="auto"/>
              <w:ind w:left="836" w:right="52" w:hanging="6"/>
              <w:jc w:val="both"/>
              <w:rPr>
                <w:rFonts w:ascii="Calibri" w:eastAsia="Calibri" w:hAnsi="Calibri" w:cs="Calibri"/>
                <w:i/>
                <w:color w:val="000000"/>
                <w:sz w:val="21"/>
                <w:szCs w:val="21"/>
              </w:rPr>
            </w:pPr>
            <w:r>
              <w:rPr>
                <w:rFonts w:ascii="Calibri" w:eastAsia="Calibri" w:hAnsi="Calibri" w:cs="Calibri"/>
                <w:i/>
                <w:color w:val="000000"/>
                <w:sz w:val="21"/>
                <w:szCs w:val="21"/>
              </w:rPr>
              <w:t xml:space="preserve">Article 9(2)(b) </w:t>
            </w:r>
            <w:r>
              <w:rPr>
                <w:rFonts w:ascii="Calibri" w:eastAsia="Calibri" w:hAnsi="Calibri" w:cs="Calibri"/>
                <w:color w:val="000000"/>
                <w:sz w:val="21"/>
                <w:szCs w:val="21"/>
              </w:rPr>
              <w:t>‘</w:t>
            </w:r>
            <w:r>
              <w:rPr>
                <w:rFonts w:ascii="Calibri" w:eastAsia="Calibri" w:hAnsi="Calibri" w:cs="Calibri"/>
                <w:i/>
                <w:color w:val="000000"/>
                <w:sz w:val="21"/>
                <w:szCs w:val="21"/>
              </w:rPr>
              <w:t xml:space="preserve">Carrying out of obligations under employment,  social security or social protection law, or a collective  agreement’ </w:t>
            </w:r>
          </w:p>
          <w:p w14:paraId="3C43DBDD" w14:textId="77777777" w:rsidR="00F15337" w:rsidRDefault="003931D3">
            <w:pPr>
              <w:widowControl w:val="0"/>
              <w:pBdr>
                <w:top w:val="nil"/>
                <w:left w:val="nil"/>
                <w:bottom w:val="nil"/>
                <w:right w:val="nil"/>
                <w:between w:val="nil"/>
              </w:pBdr>
              <w:spacing w:before="518" w:line="245" w:lineRule="auto"/>
              <w:ind w:left="843" w:right="52" w:hanging="13"/>
              <w:rPr>
                <w:rFonts w:ascii="Calibri" w:eastAsia="Calibri" w:hAnsi="Calibri" w:cs="Calibri"/>
                <w:color w:val="000000"/>
              </w:rPr>
            </w:pPr>
            <w:r>
              <w:rPr>
                <w:rFonts w:ascii="Calibri" w:eastAsia="Calibri" w:hAnsi="Calibri" w:cs="Calibri"/>
                <w:i/>
                <w:color w:val="000000"/>
                <w:sz w:val="21"/>
                <w:szCs w:val="21"/>
              </w:rPr>
              <w:t xml:space="preserve">Article 9(2)(c) </w:t>
            </w:r>
            <w:r>
              <w:rPr>
                <w:rFonts w:ascii="Calibri" w:eastAsia="Calibri" w:hAnsi="Calibri" w:cs="Calibri"/>
                <w:color w:val="000000"/>
                <w:sz w:val="21"/>
                <w:szCs w:val="21"/>
              </w:rPr>
              <w:t>‘</w:t>
            </w:r>
            <w:r>
              <w:rPr>
                <w:rFonts w:ascii="Calibri" w:eastAsia="Calibri" w:hAnsi="Calibri" w:cs="Calibri"/>
                <w:i/>
                <w:color w:val="000000"/>
                <w:sz w:val="21"/>
                <w:szCs w:val="21"/>
              </w:rPr>
              <w:t xml:space="preserve">Vital interests of a data subject who is </w:t>
            </w:r>
            <w:proofErr w:type="gramStart"/>
            <w:r>
              <w:rPr>
                <w:rFonts w:ascii="Calibri" w:eastAsia="Calibri" w:hAnsi="Calibri" w:cs="Calibri"/>
                <w:i/>
                <w:color w:val="000000"/>
                <w:sz w:val="21"/>
                <w:szCs w:val="21"/>
              </w:rPr>
              <w:t>physically  or</w:t>
            </w:r>
            <w:proofErr w:type="gramEnd"/>
            <w:r>
              <w:rPr>
                <w:rFonts w:ascii="Calibri" w:eastAsia="Calibri" w:hAnsi="Calibri" w:cs="Calibri"/>
                <w:i/>
                <w:color w:val="000000"/>
                <w:sz w:val="21"/>
                <w:szCs w:val="21"/>
              </w:rPr>
              <w:t xml:space="preserve"> legally incapable of giving consent.</w:t>
            </w:r>
            <w:r>
              <w:rPr>
                <w:rFonts w:ascii="Calibri" w:eastAsia="Calibri" w:hAnsi="Calibri" w:cs="Calibri"/>
                <w:color w:val="000000"/>
              </w:rPr>
              <w:t xml:space="preserve">’ </w:t>
            </w:r>
          </w:p>
          <w:p w14:paraId="12568FF8" w14:textId="77777777" w:rsidR="00F15337" w:rsidRDefault="003931D3">
            <w:pPr>
              <w:widowControl w:val="0"/>
              <w:pBdr>
                <w:top w:val="nil"/>
                <w:left w:val="nil"/>
                <w:bottom w:val="nil"/>
                <w:right w:val="nil"/>
                <w:between w:val="nil"/>
              </w:pBdr>
              <w:spacing w:before="262" w:line="241" w:lineRule="auto"/>
              <w:ind w:left="841" w:right="52" w:hanging="11"/>
              <w:jc w:val="both"/>
              <w:rPr>
                <w:rFonts w:ascii="Calibri" w:eastAsia="Calibri" w:hAnsi="Calibri" w:cs="Calibri"/>
                <w:i/>
                <w:color w:val="000000"/>
                <w:sz w:val="21"/>
                <w:szCs w:val="21"/>
              </w:rPr>
            </w:pPr>
            <w:r>
              <w:rPr>
                <w:rFonts w:ascii="Calibri" w:eastAsia="Calibri" w:hAnsi="Calibri" w:cs="Calibri"/>
                <w:i/>
                <w:color w:val="000000"/>
                <w:sz w:val="21"/>
                <w:szCs w:val="21"/>
              </w:rPr>
              <w:t xml:space="preserve">Article 9(2)(h)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1DDDD90A" w14:textId="77777777" w:rsidR="00F15337" w:rsidRDefault="003931D3">
            <w:pPr>
              <w:widowControl w:val="0"/>
              <w:pBdr>
                <w:top w:val="nil"/>
                <w:left w:val="nil"/>
                <w:bottom w:val="nil"/>
                <w:right w:val="nil"/>
                <w:between w:val="nil"/>
              </w:pBdr>
              <w:spacing w:before="265" w:line="245" w:lineRule="auto"/>
              <w:ind w:left="130" w:right="52" w:firstLine="1"/>
              <w:rPr>
                <w:rFonts w:ascii="Calibri" w:eastAsia="Calibri" w:hAnsi="Calibri" w:cs="Calibri"/>
                <w:color w:val="000000"/>
                <w:sz w:val="21"/>
                <w:szCs w:val="21"/>
              </w:rPr>
            </w:pPr>
            <w:r>
              <w:rPr>
                <w:rFonts w:ascii="Calibri" w:eastAsia="Calibri" w:hAnsi="Calibri" w:cs="Calibri"/>
                <w:color w:val="000000"/>
                <w:sz w:val="21"/>
                <w:szCs w:val="21"/>
              </w:rPr>
              <w:t xml:space="preserve">*Healthcare staff will also respect and comply with their </w:t>
            </w:r>
            <w:proofErr w:type="gramStart"/>
            <w:r>
              <w:rPr>
                <w:rFonts w:ascii="Calibri" w:eastAsia="Calibri" w:hAnsi="Calibri" w:cs="Calibri"/>
                <w:color w:val="000000"/>
                <w:sz w:val="21"/>
                <w:szCs w:val="21"/>
              </w:rPr>
              <w:t>obligations  under</w:t>
            </w:r>
            <w:proofErr w:type="gramEnd"/>
            <w:r>
              <w:rPr>
                <w:rFonts w:ascii="Calibri" w:eastAsia="Calibri" w:hAnsi="Calibri" w:cs="Calibri"/>
                <w:color w:val="000000"/>
                <w:sz w:val="21"/>
                <w:szCs w:val="21"/>
              </w:rPr>
              <w:t xml:space="preserve"> the common law duty of confidence.</w:t>
            </w:r>
          </w:p>
        </w:tc>
      </w:tr>
      <w:tr w:rsidR="00F15337" w14:paraId="39956497" w14:textId="77777777" w:rsidTr="00B53D38">
        <w:trPr>
          <w:trHeight w:val="1070"/>
        </w:trPr>
        <w:tc>
          <w:tcPr>
            <w:tcW w:w="2827" w:type="dxa"/>
            <w:shd w:val="clear" w:color="auto" w:fill="auto"/>
            <w:tcMar>
              <w:top w:w="100" w:type="dxa"/>
              <w:left w:w="100" w:type="dxa"/>
              <w:bottom w:w="100" w:type="dxa"/>
              <w:right w:w="100" w:type="dxa"/>
            </w:tcMar>
          </w:tcPr>
          <w:p w14:paraId="2FFBD727" w14:textId="77777777" w:rsidR="00F15337" w:rsidRDefault="003931D3">
            <w:pPr>
              <w:widowControl w:val="0"/>
              <w:pBdr>
                <w:top w:val="nil"/>
                <w:left w:val="nil"/>
                <w:bottom w:val="nil"/>
                <w:right w:val="nil"/>
                <w:between w:val="nil"/>
              </w:pBdr>
              <w:spacing w:line="240" w:lineRule="auto"/>
              <w:ind w:left="125" w:right="55"/>
              <w:jc w:val="both"/>
              <w:rPr>
                <w:rFonts w:ascii="Calibri" w:eastAsia="Calibri" w:hAnsi="Calibri" w:cs="Calibri"/>
                <w:color w:val="000000"/>
                <w:sz w:val="21"/>
                <w:szCs w:val="21"/>
              </w:rPr>
            </w:pPr>
            <w:r>
              <w:rPr>
                <w:rFonts w:ascii="Calibri" w:eastAsia="Calibri" w:hAnsi="Calibri" w:cs="Calibri"/>
                <w:color w:val="000000"/>
                <w:sz w:val="21"/>
                <w:szCs w:val="21"/>
              </w:rPr>
              <w:t xml:space="preserve">5) </w:t>
            </w:r>
            <w:r>
              <w:rPr>
                <w:rFonts w:ascii="Calibri" w:eastAsia="Calibri" w:hAnsi="Calibri" w:cs="Calibri"/>
                <w:b/>
                <w:color w:val="000000"/>
                <w:sz w:val="21"/>
                <w:szCs w:val="21"/>
              </w:rPr>
              <w:t xml:space="preserve">Recipient or categories of  recipients </w:t>
            </w:r>
            <w:r>
              <w:rPr>
                <w:rFonts w:ascii="Calibri" w:eastAsia="Calibri" w:hAnsi="Calibri" w:cs="Calibri"/>
                <w:color w:val="000000"/>
                <w:sz w:val="21"/>
                <w:szCs w:val="21"/>
              </w:rPr>
              <w:t>of the processed  data</w:t>
            </w:r>
          </w:p>
        </w:tc>
        <w:tc>
          <w:tcPr>
            <w:tcW w:w="6417" w:type="dxa"/>
            <w:shd w:val="clear" w:color="auto" w:fill="auto"/>
            <w:tcMar>
              <w:top w:w="100" w:type="dxa"/>
              <w:left w:w="100" w:type="dxa"/>
              <w:bottom w:w="100" w:type="dxa"/>
              <w:right w:w="100" w:type="dxa"/>
            </w:tcMar>
          </w:tcPr>
          <w:p w14:paraId="6B79C55D" w14:textId="77777777" w:rsidR="00F15337" w:rsidRDefault="003931D3">
            <w:pPr>
              <w:widowControl w:val="0"/>
              <w:pBdr>
                <w:top w:val="nil"/>
                <w:left w:val="nil"/>
                <w:bottom w:val="nil"/>
                <w:right w:val="nil"/>
                <w:between w:val="nil"/>
              </w:pBdr>
              <w:spacing w:line="240" w:lineRule="auto"/>
              <w:ind w:left="119" w:right="50" w:firstLine="14"/>
              <w:rPr>
                <w:rFonts w:ascii="Calibri" w:eastAsia="Calibri" w:hAnsi="Calibri" w:cs="Calibri"/>
                <w:color w:val="000000"/>
                <w:sz w:val="21"/>
                <w:szCs w:val="21"/>
              </w:rPr>
            </w:pPr>
            <w:r>
              <w:rPr>
                <w:rFonts w:ascii="Calibri" w:eastAsia="Calibri" w:hAnsi="Calibri" w:cs="Calibri"/>
                <w:color w:val="000000"/>
              </w:rPr>
              <w:t xml:space="preserve">Data is accessible by the Practice as the Data Controller for </w:t>
            </w:r>
            <w:proofErr w:type="gramStart"/>
            <w:r>
              <w:rPr>
                <w:rFonts w:ascii="Calibri" w:eastAsia="Calibri" w:hAnsi="Calibri" w:cs="Calibri"/>
                <w:color w:val="000000"/>
              </w:rPr>
              <w:t>this  information</w:t>
            </w:r>
            <w:proofErr w:type="gramEnd"/>
            <w:r>
              <w:rPr>
                <w:rFonts w:ascii="Calibri" w:eastAsia="Calibri" w:hAnsi="Calibri" w:cs="Calibri"/>
                <w:color w:val="000000"/>
              </w:rPr>
              <w:t xml:space="preserve">. Information may be accessed remotely by the </w:t>
            </w:r>
            <w:proofErr w:type="gramStart"/>
            <w:r>
              <w:rPr>
                <w:rFonts w:ascii="Calibri" w:eastAsia="Calibri" w:hAnsi="Calibri" w:cs="Calibri"/>
                <w:color w:val="000000"/>
              </w:rPr>
              <w:t>supplier  for</w:t>
            </w:r>
            <w:proofErr w:type="gramEnd"/>
            <w:r>
              <w:rPr>
                <w:rFonts w:ascii="Calibri" w:eastAsia="Calibri" w:hAnsi="Calibri" w:cs="Calibri"/>
                <w:color w:val="000000"/>
              </w:rPr>
              <w:t xml:space="preserve"> support purposes. </w:t>
            </w:r>
            <w:r>
              <w:rPr>
                <w:rFonts w:ascii="Calibri" w:eastAsia="Calibri" w:hAnsi="Calibri" w:cs="Calibri"/>
                <w:color w:val="000000"/>
                <w:sz w:val="21"/>
                <w:szCs w:val="21"/>
              </w:rPr>
              <w:t>Making recordings available for the Practice, patients and other data subjects may request this.</w:t>
            </w:r>
          </w:p>
        </w:tc>
      </w:tr>
      <w:tr w:rsidR="00F15337" w14:paraId="0D6AABB2" w14:textId="77777777" w:rsidTr="00B53D38">
        <w:trPr>
          <w:trHeight w:val="1291"/>
        </w:trPr>
        <w:tc>
          <w:tcPr>
            <w:tcW w:w="2827" w:type="dxa"/>
            <w:shd w:val="clear" w:color="auto" w:fill="auto"/>
            <w:tcMar>
              <w:top w:w="100" w:type="dxa"/>
              <w:left w:w="100" w:type="dxa"/>
              <w:bottom w:w="100" w:type="dxa"/>
              <w:right w:w="100" w:type="dxa"/>
            </w:tcMar>
          </w:tcPr>
          <w:p w14:paraId="3340CC99" w14:textId="77777777" w:rsidR="00F15337" w:rsidRDefault="003931D3">
            <w:pPr>
              <w:widowControl w:val="0"/>
              <w:pBdr>
                <w:top w:val="nil"/>
                <w:left w:val="nil"/>
                <w:bottom w:val="nil"/>
                <w:right w:val="nil"/>
                <w:between w:val="nil"/>
              </w:pBdr>
              <w:spacing w:line="240" w:lineRule="auto"/>
              <w:ind w:left="126"/>
              <w:rPr>
                <w:rFonts w:ascii="Calibri" w:eastAsia="Calibri" w:hAnsi="Calibri" w:cs="Calibri"/>
                <w:b/>
                <w:color w:val="000000"/>
                <w:sz w:val="21"/>
                <w:szCs w:val="21"/>
              </w:rPr>
            </w:pPr>
            <w:r>
              <w:rPr>
                <w:rFonts w:ascii="Calibri" w:eastAsia="Calibri" w:hAnsi="Calibri" w:cs="Calibri"/>
                <w:color w:val="000000"/>
                <w:sz w:val="21"/>
                <w:szCs w:val="21"/>
              </w:rPr>
              <w:t xml:space="preserve">6) </w:t>
            </w:r>
            <w:r>
              <w:rPr>
                <w:rFonts w:ascii="Calibri" w:eastAsia="Calibri" w:hAnsi="Calibri" w:cs="Calibri"/>
                <w:b/>
                <w:color w:val="000000"/>
                <w:sz w:val="21"/>
                <w:szCs w:val="21"/>
              </w:rPr>
              <w:t xml:space="preserve">Rights to object </w:t>
            </w:r>
          </w:p>
        </w:tc>
        <w:tc>
          <w:tcPr>
            <w:tcW w:w="6417" w:type="dxa"/>
            <w:shd w:val="clear" w:color="auto" w:fill="auto"/>
            <w:tcMar>
              <w:top w:w="100" w:type="dxa"/>
              <w:left w:w="100" w:type="dxa"/>
              <w:bottom w:w="100" w:type="dxa"/>
              <w:right w:w="100" w:type="dxa"/>
            </w:tcMar>
          </w:tcPr>
          <w:p w14:paraId="57F5D7F5" w14:textId="77777777" w:rsidR="00F15337" w:rsidRDefault="003931D3">
            <w:pPr>
              <w:widowControl w:val="0"/>
              <w:pBdr>
                <w:top w:val="nil"/>
                <w:left w:val="nil"/>
                <w:bottom w:val="nil"/>
                <w:right w:val="nil"/>
                <w:between w:val="nil"/>
              </w:pBdr>
              <w:spacing w:line="243" w:lineRule="auto"/>
              <w:ind w:left="118" w:right="52"/>
              <w:jc w:val="both"/>
              <w:rPr>
                <w:rFonts w:ascii="Calibri" w:eastAsia="Calibri" w:hAnsi="Calibri" w:cs="Calibri"/>
                <w:color w:val="000000"/>
                <w:sz w:val="21"/>
                <w:szCs w:val="21"/>
              </w:rPr>
            </w:pPr>
            <w:r>
              <w:rPr>
                <w:rFonts w:ascii="Calibri" w:eastAsia="Calibri" w:hAnsi="Calibri" w:cs="Calibri"/>
                <w:color w:val="000000"/>
                <w:sz w:val="21"/>
                <w:szCs w:val="21"/>
              </w:rPr>
              <w:t xml:space="preserve">You have the right to object to some or all the information </w:t>
            </w:r>
            <w:proofErr w:type="gramStart"/>
            <w:r>
              <w:rPr>
                <w:rFonts w:ascii="Calibri" w:eastAsia="Calibri" w:hAnsi="Calibri" w:cs="Calibri"/>
                <w:color w:val="000000"/>
                <w:sz w:val="21"/>
                <w:szCs w:val="21"/>
              </w:rPr>
              <w:t>being  processed</w:t>
            </w:r>
            <w:proofErr w:type="gramEnd"/>
            <w:r>
              <w:rPr>
                <w:rFonts w:ascii="Calibri" w:eastAsia="Calibri" w:hAnsi="Calibri" w:cs="Calibri"/>
                <w:color w:val="000000"/>
                <w:sz w:val="21"/>
                <w:szCs w:val="21"/>
              </w:rPr>
              <w:t xml:space="preserve"> under Article 21. Please contact the Data Controller or </w:t>
            </w:r>
            <w:proofErr w:type="gramStart"/>
            <w:r>
              <w:rPr>
                <w:rFonts w:ascii="Calibri" w:eastAsia="Calibri" w:hAnsi="Calibri" w:cs="Calibri"/>
                <w:color w:val="000000"/>
                <w:sz w:val="21"/>
                <w:szCs w:val="21"/>
              </w:rPr>
              <w:t>the  practice</w:t>
            </w:r>
            <w:proofErr w:type="gramEnd"/>
            <w:r>
              <w:rPr>
                <w:rFonts w:ascii="Calibri" w:eastAsia="Calibri" w:hAnsi="Calibri" w:cs="Calibri"/>
                <w:color w:val="000000"/>
                <w:sz w:val="21"/>
                <w:szCs w:val="21"/>
              </w:rPr>
              <w:t xml:space="preserve">. You should be aware that this is a right to raise an objection,  that is not the same as having an absolute right to have your wishes  granted in every circumstance </w:t>
            </w:r>
          </w:p>
        </w:tc>
      </w:tr>
      <w:tr w:rsidR="00F15337" w14:paraId="2BF2B66A" w14:textId="77777777" w:rsidTr="00B53D38">
        <w:trPr>
          <w:trHeight w:val="777"/>
        </w:trPr>
        <w:tc>
          <w:tcPr>
            <w:tcW w:w="2827" w:type="dxa"/>
            <w:shd w:val="clear" w:color="auto" w:fill="auto"/>
            <w:tcMar>
              <w:top w:w="100" w:type="dxa"/>
              <w:left w:w="100" w:type="dxa"/>
              <w:bottom w:w="100" w:type="dxa"/>
              <w:right w:w="100" w:type="dxa"/>
            </w:tcMar>
          </w:tcPr>
          <w:p w14:paraId="50498F66" w14:textId="77777777" w:rsidR="00F15337" w:rsidRDefault="003931D3">
            <w:pPr>
              <w:widowControl w:val="0"/>
              <w:pBdr>
                <w:top w:val="nil"/>
                <w:left w:val="nil"/>
                <w:bottom w:val="nil"/>
                <w:right w:val="nil"/>
                <w:between w:val="nil"/>
              </w:pBdr>
              <w:spacing w:line="240" w:lineRule="auto"/>
              <w:jc w:val="center"/>
              <w:rPr>
                <w:rFonts w:ascii="Calibri" w:eastAsia="Calibri" w:hAnsi="Calibri" w:cs="Calibri"/>
                <w:b/>
                <w:color w:val="000000"/>
                <w:sz w:val="21"/>
                <w:szCs w:val="21"/>
              </w:rPr>
            </w:pPr>
            <w:r>
              <w:rPr>
                <w:rFonts w:ascii="Calibri" w:eastAsia="Calibri" w:hAnsi="Calibri" w:cs="Calibri"/>
                <w:color w:val="000000"/>
                <w:sz w:val="21"/>
                <w:szCs w:val="21"/>
              </w:rPr>
              <w:t xml:space="preserve">7) </w:t>
            </w:r>
            <w:r>
              <w:rPr>
                <w:rFonts w:ascii="Calibri" w:eastAsia="Calibri" w:hAnsi="Calibri" w:cs="Calibri"/>
                <w:b/>
                <w:color w:val="000000"/>
                <w:sz w:val="21"/>
                <w:szCs w:val="21"/>
              </w:rPr>
              <w:t xml:space="preserve">Right to access and correct </w:t>
            </w:r>
          </w:p>
        </w:tc>
        <w:tc>
          <w:tcPr>
            <w:tcW w:w="6417" w:type="dxa"/>
            <w:shd w:val="clear" w:color="auto" w:fill="auto"/>
            <w:tcMar>
              <w:top w:w="100" w:type="dxa"/>
              <w:left w:w="100" w:type="dxa"/>
              <w:bottom w:w="100" w:type="dxa"/>
              <w:right w:w="100" w:type="dxa"/>
            </w:tcMar>
          </w:tcPr>
          <w:p w14:paraId="310F1DB0" w14:textId="77777777" w:rsidR="00F15337" w:rsidRDefault="003931D3">
            <w:pPr>
              <w:widowControl w:val="0"/>
              <w:pBdr>
                <w:top w:val="nil"/>
                <w:left w:val="nil"/>
                <w:bottom w:val="nil"/>
                <w:right w:val="nil"/>
                <w:between w:val="nil"/>
              </w:pBdr>
              <w:spacing w:line="243" w:lineRule="auto"/>
              <w:ind w:left="128" w:right="53" w:hanging="10"/>
              <w:jc w:val="both"/>
              <w:rPr>
                <w:rFonts w:ascii="Calibri" w:eastAsia="Calibri" w:hAnsi="Calibri" w:cs="Calibri"/>
                <w:color w:val="000000"/>
                <w:sz w:val="21"/>
                <w:szCs w:val="21"/>
              </w:rPr>
            </w:pPr>
            <w:r>
              <w:rPr>
                <w:rFonts w:ascii="Calibri" w:eastAsia="Calibri" w:hAnsi="Calibri" w:cs="Calibri"/>
                <w:color w:val="000000"/>
                <w:sz w:val="21"/>
                <w:szCs w:val="21"/>
              </w:rPr>
              <w:t xml:space="preserve">You have the right to access the data that is being stored and have </w:t>
            </w:r>
            <w:proofErr w:type="gramStart"/>
            <w:r>
              <w:rPr>
                <w:rFonts w:ascii="Calibri" w:eastAsia="Calibri" w:hAnsi="Calibri" w:cs="Calibri"/>
                <w:color w:val="000000"/>
                <w:sz w:val="21"/>
                <w:szCs w:val="21"/>
              </w:rPr>
              <w:t>any  inaccuracies</w:t>
            </w:r>
            <w:proofErr w:type="gramEnd"/>
            <w:r>
              <w:rPr>
                <w:rFonts w:ascii="Calibri" w:eastAsia="Calibri" w:hAnsi="Calibri" w:cs="Calibri"/>
                <w:color w:val="000000"/>
                <w:sz w:val="21"/>
                <w:szCs w:val="21"/>
              </w:rPr>
              <w:t xml:space="preserve"> corrected. There is no right to have accurate </w:t>
            </w:r>
            <w:proofErr w:type="gramStart"/>
            <w:r>
              <w:rPr>
                <w:rFonts w:ascii="Calibri" w:eastAsia="Calibri" w:hAnsi="Calibri" w:cs="Calibri"/>
                <w:color w:val="000000"/>
                <w:sz w:val="21"/>
                <w:szCs w:val="21"/>
              </w:rPr>
              <w:t>medical  records</w:t>
            </w:r>
            <w:proofErr w:type="gramEnd"/>
            <w:r>
              <w:rPr>
                <w:rFonts w:ascii="Calibri" w:eastAsia="Calibri" w:hAnsi="Calibri" w:cs="Calibri"/>
                <w:color w:val="000000"/>
                <w:sz w:val="21"/>
                <w:szCs w:val="21"/>
              </w:rPr>
              <w:t xml:space="preserve"> deleted except when ordered by a court of Law.</w:t>
            </w:r>
          </w:p>
        </w:tc>
      </w:tr>
      <w:tr w:rsidR="00F15337" w14:paraId="4C989447" w14:textId="77777777" w:rsidTr="00B53D38">
        <w:trPr>
          <w:trHeight w:val="2836"/>
        </w:trPr>
        <w:tc>
          <w:tcPr>
            <w:tcW w:w="2827" w:type="dxa"/>
            <w:shd w:val="clear" w:color="auto" w:fill="auto"/>
            <w:tcMar>
              <w:top w:w="100" w:type="dxa"/>
              <w:left w:w="100" w:type="dxa"/>
              <w:bottom w:w="100" w:type="dxa"/>
              <w:right w:w="100" w:type="dxa"/>
            </w:tcMar>
          </w:tcPr>
          <w:p w14:paraId="194CD34E" w14:textId="77777777" w:rsidR="00F15337" w:rsidRDefault="003931D3">
            <w:pPr>
              <w:widowControl w:val="0"/>
              <w:pBdr>
                <w:top w:val="nil"/>
                <w:left w:val="nil"/>
                <w:bottom w:val="nil"/>
                <w:right w:val="nil"/>
                <w:between w:val="nil"/>
              </w:pBdr>
              <w:spacing w:line="240" w:lineRule="auto"/>
              <w:ind w:left="123"/>
              <w:rPr>
                <w:rFonts w:ascii="Calibri" w:eastAsia="Calibri" w:hAnsi="Calibri" w:cs="Calibri"/>
                <w:b/>
                <w:color w:val="000000"/>
                <w:sz w:val="21"/>
                <w:szCs w:val="21"/>
              </w:rPr>
            </w:pPr>
            <w:r>
              <w:rPr>
                <w:rFonts w:ascii="Calibri" w:eastAsia="Calibri" w:hAnsi="Calibri" w:cs="Calibri"/>
                <w:color w:val="000000"/>
                <w:sz w:val="21"/>
                <w:szCs w:val="21"/>
              </w:rPr>
              <w:lastRenderedPageBreak/>
              <w:t>8</w:t>
            </w:r>
            <w:r>
              <w:rPr>
                <w:rFonts w:ascii="Calibri" w:eastAsia="Calibri" w:hAnsi="Calibri" w:cs="Calibri"/>
                <w:b/>
                <w:color w:val="000000"/>
                <w:sz w:val="21"/>
                <w:szCs w:val="21"/>
              </w:rPr>
              <w:t xml:space="preserve">) Retention period </w:t>
            </w:r>
          </w:p>
        </w:tc>
        <w:tc>
          <w:tcPr>
            <w:tcW w:w="6417" w:type="dxa"/>
            <w:shd w:val="clear" w:color="auto" w:fill="auto"/>
            <w:tcMar>
              <w:top w:w="100" w:type="dxa"/>
              <w:left w:w="100" w:type="dxa"/>
              <w:bottom w:w="100" w:type="dxa"/>
              <w:right w:w="100" w:type="dxa"/>
            </w:tcMar>
          </w:tcPr>
          <w:p w14:paraId="33532629" w14:textId="77777777" w:rsidR="00F15337" w:rsidRDefault="003931D3">
            <w:pPr>
              <w:widowControl w:val="0"/>
              <w:pBdr>
                <w:top w:val="nil"/>
                <w:left w:val="nil"/>
                <w:bottom w:val="nil"/>
                <w:right w:val="nil"/>
                <w:between w:val="nil"/>
              </w:pBdr>
              <w:spacing w:line="243" w:lineRule="auto"/>
              <w:ind w:left="116" w:right="52" w:hanging="1"/>
              <w:jc w:val="both"/>
              <w:rPr>
                <w:rFonts w:ascii="Calibri" w:eastAsia="Calibri" w:hAnsi="Calibri" w:cs="Calibri"/>
                <w:color w:val="000000"/>
                <w:sz w:val="21"/>
                <w:szCs w:val="21"/>
              </w:rPr>
            </w:pPr>
            <w:r>
              <w:rPr>
                <w:rFonts w:ascii="Calibri" w:eastAsia="Calibri" w:hAnsi="Calibri" w:cs="Calibri"/>
                <w:color w:val="000000"/>
                <w:sz w:val="21"/>
                <w:szCs w:val="21"/>
              </w:rPr>
              <w:t xml:space="preserve">The recording data will be retained for 36 months on the </w:t>
            </w:r>
            <w:proofErr w:type="gramStart"/>
            <w:r>
              <w:rPr>
                <w:rFonts w:ascii="Calibri" w:eastAsia="Calibri" w:hAnsi="Calibri" w:cs="Calibri"/>
                <w:color w:val="000000"/>
                <w:sz w:val="21"/>
                <w:szCs w:val="21"/>
              </w:rPr>
              <w:t>Telephony  System</w:t>
            </w:r>
            <w:proofErr w:type="gramEnd"/>
            <w:r>
              <w:rPr>
                <w:rFonts w:ascii="Calibri" w:eastAsia="Calibri" w:hAnsi="Calibri" w:cs="Calibri"/>
                <w:color w:val="000000"/>
                <w:sz w:val="21"/>
                <w:szCs w:val="21"/>
              </w:rPr>
              <w:t xml:space="preserve"> before deletion. The recording in connection to a registered  patient will be attached to the medical record and therefore be subject  to the Records Management code of Practice for Health and Social Care  2016. Retained until 10 years after death. </w:t>
            </w:r>
          </w:p>
          <w:p w14:paraId="17EBD008" w14:textId="77777777" w:rsidR="00F15337" w:rsidRDefault="003931D3">
            <w:pPr>
              <w:widowControl w:val="0"/>
              <w:pBdr>
                <w:top w:val="nil"/>
                <w:left w:val="nil"/>
                <w:bottom w:val="nil"/>
                <w:right w:val="nil"/>
                <w:between w:val="nil"/>
              </w:pBdr>
              <w:spacing w:before="269" w:line="233" w:lineRule="auto"/>
              <w:ind w:left="124" w:right="133" w:hanging="2"/>
              <w:rPr>
                <w:rFonts w:ascii="Cambria" w:eastAsia="Cambria" w:hAnsi="Cambria" w:cs="Cambria"/>
                <w:color w:val="0000FF"/>
                <w:u w:val="single"/>
              </w:rPr>
            </w:pPr>
            <w:r>
              <w:rPr>
                <w:rFonts w:ascii="Cambria" w:eastAsia="Cambria" w:hAnsi="Cambria" w:cs="Cambria"/>
                <w:color w:val="0000FF"/>
                <w:u w:val="single"/>
              </w:rPr>
              <w:t>https://digital.nhs.uk/data-and-information/looking-after information/data-security-and-information-governance/codes of-practice-for-handling-information-in-health-and-care/records management-code-of-practice-for-health-and-social-care-2016</w:t>
            </w:r>
          </w:p>
        </w:tc>
      </w:tr>
      <w:tr w:rsidR="00F15337" w14:paraId="025E0EF0" w14:textId="77777777" w:rsidTr="00B53D38">
        <w:trPr>
          <w:trHeight w:val="1531"/>
        </w:trPr>
        <w:tc>
          <w:tcPr>
            <w:tcW w:w="2827" w:type="dxa"/>
            <w:shd w:val="clear" w:color="auto" w:fill="auto"/>
            <w:tcMar>
              <w:top w:w="100" w:type="dxa"/>
              <w:left w:w="100" w:type="dxa"/>
              <w:bottom w:w="100" w:type="dxa"/>
              <w:right w:w="100" w:type="dxa"/>
            </w:tcMar>
          </w:tcPr>
          <w:p w14:paraId="147D4BAD" w14:textId="77777777" w:rsidR="00F15337" w:rsidRDefault="003931D3">
            <w:pPr>
              <w:widowControl w:val="0"/>
              <w:pBdr>
                <w:top w:val="nil"/>
                <w:left w:val="nil"/>
                <w:bottom w:val="nil"/>
                <w:right w:val="nil"/>
                <w:between w:val="nil"/>
              </w:pBdr>
              <w:spacing w:line="240" w:lineRule="auto"/>
              <w:ind w:left="123"/>
              <w:rPr>
                <w:rFonts w:ascii="Calibri" w:eastAsia="Calibri" w:hAnsi="Calibri" w:cs="Calibri"/>
                <w:color w:val="000000"/>
                <w:sz w:val="21"/>
                <w:szCs w:val="21"/>
              </w:rPr>
            </w:pPr>
            <w:r>
              <w:rPr>
                <w:rFonts w:ascii="Calibri" w:eastAsia="Calibri" w:hAnsi="Calibri" w:cs="Calibri"/>
                <w:color w:val="000000"/>
                <w:sz w:val="21"/>
                <w:szCs w:val="21"/>
              </w:rPr>
              <w:t xml:space="preserve">9) </w:t>
            </w:r>
            <w:r>
              <w:rPr>
                <w:rFonts w:ascii="Calibri" w:eastAsia="Calibri" w:hAnsi="Calibri" w:cs="Calibri"/>
                <w:b/>
                <w:color w:val="000000"/>
                <w:sz w:val="21"/>
                <w:szCs w:val="21"/>
              </w:rPr>
              <w:t>Right to Complain</w:t>
            </w:r>
            <w:r>
              <w:rPr>
                <w:rFonts w:ascii="Calibri" w:eastAsia="Calibri" w:hAnsi="Calibri" w:cs="Calibri"/>
                <w:color w:val="000000"/>
                <w:sz w:val="21"/>
                <w:szCs w:val="21"/>
              </w:rPr>
              <w:t xml:space="preserve">. </w:t>
            </w:r>
          </w:p>
        </w:tc>
        <w:tc>
          <w:tcPr>
            <w:tcW w:w="6417" w:type="dxa"/>
            <w:shd w:val="clear" w:color="auto" w:fill="auto"/>
            <w:tcMar>
              <w:top w:w="100" w:type="dxa"/>
              <w:left w:w="100" w:type="dxa"/>
              <w:bottom w:w="100" w:type="dxa"/>
              <w:right w:w="100" w:type="dxa"/>
            </w:tcMar>
          </w:tcPr>
          <w:p w14:paraId="25CCE432" w14:textId="77777777" w:rsidR="00F15337" w:rsidRDefault="003931D3">
            <w:pPr>
              <w:widowControl w:val="0"/>
              <w:pBdr>
                <w:top w:val="nil"/>
                <w:left w:val="nil"/>
                <w:bottom w:val="nil"/>
                <w:right w:val="nil"/>
                <w:between w:val="nil"/>
              </w:pBdr>
              <w:spacing w:line="245" w:lineRule="auto"/>
              <w:ind w:left="125" w:right="53" w:hanging="6"/>
              <w:rPr>
                <w:rFonts w:ascii="Calibri" w:eastAsia="Calibri" w:hAnsi="Calibri" w:cs="Calibri"/>
                <w:color w:val="0000FF"/>
                <w:sz w:val="21"/>
                <w:szCs w:val="21"/>
              </w:rPr>
            </w:pPr>
            <w:r>
              <w:rPr>
                <w:rFonts w:ascii="Calibri" w:eastAsia="Calibri" w:hAnsi="Calibri" w:cs="Calibri"/>
                <w:color w:val="000000"/>
                <w:sz w:val="21"/>
                <w:szCs w:val="21"/>
              </w:rPr>
              <w:t xml:space="preserve">You have the right to complain to the Information Commissioner’s  Office, you can use this link </w:t>
            </w:r>
            <w:r>
              <w:rPr>
                <w:rFonts w:ascii="Calibri" w:eastAsia="Calibri" w:hAnsi="Calibri" w:cs="Calibri"/>
                <w:color w:val="0000FF"/>
                <w:sz w:val="21"/>
                <w:szCs w:val="21"/>
                <w:u w:val="single"/>
              </w:rPr>
              <w:t xml:space="preserve">https://ico.org.uk/global/contact-us/ </w:t>
            </w:r>
            <w:r>
              <w:rPr>
                <w:rFonts w:ascii="Calibri" w:eastAsia="Calibri" w:hAnsi="Calibri" w:cs="Calibri"/>
                <w:color w:val="0000FF"/>
                <w:sz w:val="21"/>
                <w:szCs w:val="21"/>
              </w:rPr>
              <w:t xml:space="preserve"> </w:t>
            </w:r>
          </w:p>
          <w:p w14:paraId="405B1C6B" w14:textId="77777777" w:rsidR="00F15337" w:rsidRDefault="003931D3">
            <w:pPr>
              <w:widowControl w:val="0"/>
              <w:pBdr>
                <w:top w:val="nil"/>
                <w:left w:val="nil"/>
                <w:bottom w:val="nil"/>
                <w:right w:val="nil"/>
                <w:between w:val="nil"/>
              </w:pBdr>
              <w:spacing w:before="257" w:line="249" w:lineRule="auto"/>
              <w:ind w:left="128" w:right="52" w:hanging="4"/>
              <w:rPr>
                <w:rFonts w:ascii="Calibri" w:eastAsia="Calibri" w:hAnsi="Calibri" w:cs="Calibri"/>
                <w:color w:val="000000"/>
                <w:sz w:val="21"/>
                <w:szCs w:val="21"/>
                <w:highlight w:val="white"/>
              </w:rPr>
            </w:pPr>
            <w:r>
              <w:rPr>
                <w:rFonts w:ascii="Calibri" w:eastAsia="Calibri" w:hAnsi="Calibri" w:cs="Calibri"/>
                <w:color w:val="000000"/>
                <w:sz w:val="21"/>
                <w:szCs w:val="21"/>
                <w:highlight w:val="white"/>
              </w:rPr>
              <w:t xml:space="preserve">or calling their helpline Tel: 0303 123 1113 (local rate) or 01625 545 745 </w:t>
            </w:r>
            <w:r>
              <w:rPr>
                <w:rFonts w:ascii="Calibri" w:eastAsia="Calibri" w:hAnsi="Calibri" w:cs="Calibri"/>
                <w:color w:val="000000"/>
                <w:sz w:val="21"/>
                <w:szCs w:val="21"/>
              </w:rPr>
              <w:t xml:space="preserve"> </w:t>
            </w:r>
            <w:r>
              <w:rPr>
                <w:rFonts w:ascii="Calibri" w:eastAsia="Calibri" w:hAnsi="Calibri" w:cs="Calibri"/>
                <w:color w:val="000000"/>
                <w:sz w:val="21"/>
                <w:szCs w:val="21"/>
                <w:highlight w:val="white"/>
              </w:rPr>
              <w:t xml:space="preserve">(national rate) </w:t>
            </w:r>
          </w:p>
        </w:tc>
      </w:tr>
    </w:tbl>
    <w:p w14:paraId="6D6FCD66" w14:textId="77777777" w:rsidR="00F15337" w:rsidRDefault="00F15337">
      <w:pPr>
        <w:widowControl w:val="0"/>
        <w:pBdr>
          <w:top w:val="nil"/>
          <w:left w:val="nil"/>
          <w:bottom w:val="nil"/>
          <w:right w:val="nil"/>
          <w:between w:val="nil"/>
        </w:pBdr>
        <w:rPr>
          <w:color w:val="000000"/>
        </w:rPr>
      </w:pPr>
    </w:p>
    <w:p w14:paraId="7527B572" w14:textId="77777777" w:rsidR="00F15337" w:rsidRDefault="00F15337">
      <w:pPr>
        <w:widowControl w:val="0"/>
        <w:pBdr>
          <w:top w:val="nil"/>
          <w:left w:val="nil"/>
          <w:bottom w:val="nil"/>
          <w:right w:val="nil"/>
          <w:between w:val="nil"/>
        </w:pBdr>
        <w:rPr>
          <w:color w:val="000000"/>
        </w:rPr>
      </w:pPr>
    </w:p>
    <w:p w14:paraId="0F68BCD8" w14:textId="77777777" w:rsidR="00F15337" w:rsidRDefault="003931D3">
      <w:pPr>
        <w:widowControl w:val="0"/>
        <w:pBdr>
          <w:top w:val="nil"/>
          <w:left w:val="nil"/>
          <w:bottom w:val="nil"/>
          <w:right w:val="nil"/>
          <w:between w:val="nil"/>
        </w:pBdr>
        <w:spacing w:line="255" w:lineRule="auto"/>
        <w:ind w:left="118" w:right="48" w:firstLine="12"/>
        <w:jc w:val="both"/>
        <w:rPr>
          <w:rFonts w:ascii="Calibri" w:eastAsia="Calibri" w:hAnsi="Calibri" w:cs="Calibri"/>
          <w:color w:val="000000"/>
          <w:sz w:val="21"/>
          <w:szCs w:val="21"/>
        </w:rPr>
      </w:pPr>
      <w:r>
        <w:rPr>
          <w:rFonts w:ascii="Calibri" w:eastAsia="Calibri" w:hAnsi="Calibri" w:cs="Calibri"/>
          <w:color w:val="000000"/>
          <w:sz w:val="21"/>
          <w:szCs w:val="21"/>
        </w:rPr>
        <w:t xml:space="preserve">* “Common Law Duty of Confidentiality”, common law is not written out in one document like an Act </w:t>
      </w:r>
      <w:proofErr w:type="gramStart"/>
      <w:r>
        <w:rPr>
          <w:rFonts w:ascii="Calibri" w:eastAsia="Calibri" w:hAnsi="Calibri" w:cs="Calibri"/>
          <w:color w:val="000000"/>
          <w:sz w:val="21"/>
          <w:szCs w:val="21"/>
        </w:rPr>
        <w:t>of  Parliament</w:t>
      </w:r>
      <w:proofErr w:type="gramEnd"/>
      <w:r>
        <w:rPr>
          <w:rFonts w:ascii="Calibri" w:eastAsia="Calibri" w:hAnsi="Calibri" w:cs="Calibri"/>
          <w:color w:val="000000"/>
          <w:sz w:val="21"/>
          <w:szCs w:val="21"/>
        </w:rPr>
        <w:t xml:space="preserve">. It is a form of law based on previous court cases decided by judges; hence, it is also </w:t>
      </w:r>
      <w:proofErr w:type="gramStart"/>
      <w:r>
        <w:rPr>
          <w:rFonts w:ascii="Calibri" w:eastAsia="Calibri" w:hAnsi="Calibri" w:cs="Calibri"/>
          <w:color w:val="000000"/>
          <w:sz w:val="21"/>
          <w:szCs w:val="21"/>
        </w:rPr>
        <w:t>referred  to</w:t>
      </w:r>
      <w:proofErr w:type="gramEnd"/>
      <w:r>
        <w:rPr>
          <w:rFonts w:ascii="Calibri" w:eastAsia="Calibri" w:hAnsi="Calibri" w:cs="Calibri"/>
          <w:color w:val="000000"/>
          <w:sz w:val="21"/>
          <w:szCs w:val="21"/>
        </w:rPr>
        <w:t xml:space="preserve"> as 'judge-made' or case law. The law is applied by reference to those previous cases, so common law </w:t>
      </w:r>
      <w:proofErr w:type="gramStart"/>
      <w:r>
        <w:rPr>
          <w:rFonts w:ascii="Calibri" w:eastAsia="Calibri" w:hAnsi="Calibri" w:cs="Calibri"/>
          <w:color w:val="000000"/>
          <w:sz w:val="21"/>
          <w:szCs w:val="21"/>
        </w:rPr>
        <w:t>is  also</w:t>
      </w:r>
      <w:proofErr w:type="gramEnd"/>
      <w:r>
        <w:rPr>
          <w:rFonts w:ascii="Calibri" w:eastAsia="Calibri" w:hAnsi="Calibri" w:cs="Calibri"/>
          <w:color w:val="000000"/>
          <w:sz w:val="21"/>
          <w:szCs w:val="21"/>
        </w:rPr>
        <w:t xml:space="preserve"> said to be based on precedent.</w:t>
      </w:r>
    </w:p>
    <w:p w14:paraId="402169A2" w14:textId="77777777" w:rsidR="00F15337" w:rsidRDefault="003931D3">
      <w:pPr>
        <w:widowControl w:val="0"/>
        <w:pBdr>
          <w:top w:val="nil"/>
          <w:left w:val="nil"/>
          <w:bottom w:val="nil"/>
          <w:right w:val="nil"/>
          <w:between w:val="nil"/>
        </w:pBdr>
        <w:spacing w:line="254" w:lineRule="auto"/>
        <w:ind w:left="124" w:right="49" w:hanging="7"/>
        <w:jc w:val="both"/>
        <w:rPr>
          <w:rFonts w:ascii="Calibri" w:eastAsia="Calibri" w:hAnsi="Calibri" w:cs="Calibri"/>
          <w:color w:val="000000"/>
          <w:sz w:val="21"/>
          <w:szCs w:val="21"/>
        </w:rPr>
      </w:pPr>
      <w:r>
        <w:rPr>
          <w:rFonts w:ascii="Calibri" w:eastAsia="Calibri" w:hAnsi="Calibri" w:cs="Calibri"/>
          <w:color w:val="000000"/>
          <w:sz w:val="21"/>
          <w:szCs w:val="21"/>
        </w:rPr>
        <w:t xml:space="preserve">The general position is that if information is given in circumstances where it is expected that a duty </w:t>
      </w:r>
      <w:proofErr w:type="gramStart"/>
      <w:r>
        <w:rPr>
          <w:rFonts w:ascii="Calibri" w:eastAsia="Calibri" w:hAnsi="Calibri" w:cs="Calibri"/>
          <w:color w:val="000000"/>
          <w:sz w:val="21"/>
          <w:szCs w:val="21"/>
        </w:rPr>
        <w:t>of  confidence</w:t>
      </w:r>
      <w:proofErr w:type="gramEnd"/>
      <w:r>
        <w:rPr>
          <w:rFonts w:ascii="Calibri" w:eastAsia="Calibri" w:hAnsi="Calibri" w:cs="Calibri"/>
          <w:color w:val="000000"/>
          <w:sz w:val="21"/>
          <w:szCs w:val="21"/>
        </w:rPr>
        <w:t xml:space="preserve"> applies, that information cannot normally be disclosed without the information provider's  consent. </w:t>
      </w:r>
    </w:p>
    <w:p w14:paraId="5CDE4A69" w14:textId="77777777" w:rsidR="00F15337" w:rsidRDefault="003931D3">
      <w:pPr>
        <w:widowControl w:val="0"/>
        <w:pBdr>
          <w:top w:val="nil"/>
          <w:left w:val="nil"/>
          <w:bottom w:val="nil"/>
          <w:right w:val="nil"/>
          <w:between w:val="nil"/>
        </w:pBdr>
        <w:spacing w:before="211" w:line="254" w:lineRule="auto"/>
        <w:ind w:left="123" w:right="46" w:firstLine="9"/>
        <w:jc w:val="both"/>
        <w:rPr>
          <w:rFonts w:ascii="Calibri" w:eastAsia="Calibri" w:hAnsi="Calibri" w:cs="Calibri"/>
          <w:color w:val="000000"/>
          <w:sz w:val="21"/>
          <w:szCs w:val="21"/>
        </w:rPr>
      </w:pPr>
      <w:r>
        <w:rPr>
          <w:rFonts w:ascii="Calibri" w:eastAsia="Calibri" w:hAnsi="Calibri" w:cs="Calibri"/>
          <w:color w:val="000000"/>
          <w:sz w:val="21"/>
          <w:szCs w:val="21"/>
        </w:rPr>
        <w:t xml:space="preserve">In practice, this means that all patient information, whether held on paper, computer, visually or </w:t>
      </w:r>
      <w:proofErr w:type="gramStart"/>
      <w:r>
        <w:rPr>
          <w:rFonts w:ascii="Calibri" w:eastAsia="Calibri" w:hAnsi="Calibri" w:cs="Calibri"/>
          <w:color w:val="000000"/>
          <w:sz w:val="21"/>
          <w:szCs w:val="21"/>
        </w:rPr>
        <w:t>audio  recorded</w:t>
      </w:r>
      <w:proofErr w:type="gramEnd"/>
      <w:r>
        <w:rPr>
          <w:rFonts w:ascii="Calibri" w:eastAsia="Calibri" w:hAnsi="Calibri" w:cs="Calibri"/>
          <w:color w:val="000000"/>
          <w:sz w:val="21"/>
          <w:szCs w:val="21"/>
        </w:rPr>
        <w:t xml:space="preserve">, or held in the memory of the professional, must not normally be disclosed without the consent  of the patient. It is irrelevant how old the patient is or what the state of their mental health is; the </w:t>
      </w:r>
      <w:proofErr w:type="gramStart"/>
      <w:r>
        <w:rPr>
          <w:rFonts w:ascii="Calibri" w:eastAsia="Calibri" w:hAnsi="Calibri" w:cs="Calibri"/>
          <w:color w:val="000000"/>
          <w:sz w:val="21"/>
          <w:szCs w:val="21"/>
        </w:rPr>
        <w:t>duty  still</w:t>
      </w:r>
      <w:proofErr w:type="gramEnd"/>
      <w:r>
        <w:rPr>
          <w:rFonts w:ascii="Calibri" w:eastAsia="Calibri" w:hAnsi="Calibri" w:cs="Calibri"/>
          <w:color w:val="000000"/>
          <w:sz w:val="21"/>
          <w:szCs w:val="21"/>
        </w:rPr>
        <w:t xml:space="preserve"> applies. </w:t>
      </w:r>
    </w:p>
    <w:p w14:paraId="56D980D3" w14:textId="77777777" w:rsidR="00F15337" w:rsidRDefault="003931D3">
      <w:pPr>
        <w:widowControl w:val="0"/>
        <w:pBdr>
          <w:top w:val="nil"/>
          <w:left w:val="nil"/>
          <w:bottom w:val="nil"/>
          <w:right w:val="nil"/>
          <w:between w:val="nil"/>
        </w:pBdr>
        <w:spacing w:before="211" w:line="240" w:lineRule="auto"/>
        <w:ind w:left="116"/>
        <w:rPr>
          <w:rFonts w:ascii="Calibri" w:eastAsia="Calibri" w:hAnsi="Calibri" w:cs="Calibri"/>
          <w:color w:val="000000"/>
          <w:sz w:val="21"/>
          <w:szCs w:val="21"/>
        </w:rPr>
      </w:pPr>
      <w:r>
        <w:rPr>
          <w:rFonts w:ascii="Calibri" w:eastAsia="Calibri" w:hAnsi="Calibri" w:cs="Calibri"/>
          <w:color w:val="000000"/>
          <w:sz w:val="21"/>
          <w:szCs w:val="21"/>
        </w:rPr>
        <w:t xml:space="preserve">Three circumstances making disclosure of confidential information lawful are: </w:t>
      </w:r>
    </w:p>
    <w:p w14:paraId="713000F5" w14:textId="77777777" w:rsidR="00F15337" w:rsidRDefault="003931D3">
      <w:pPr>
        <w:widowControl w:val="0"/>
        <w:pBdr>
          <w:top w:val="nil"/>
          <w:left w:val="nil"/>
          <w:bottom w:val="nil"/>
          <w:right w:val="nil"/>
          <w:between w:val="nil"/>
        </w:pBdr>
        <w:spacing w:before="233" w:line="240" w:lineRule="auto"/>
        <w:ind w:left="486"/>
        <w:rPr>
          <w:rFonts w:ascii="Calibri" w:eastAsia="Calibri" w:hAnsi="Calibri" w:cs="Calibri"/>
          <w:color w:val="000000"/>
          <w:sz w:val="21"/>
          <w:szCs w:val="21"/>
        </w:rPr>
      </w:pPr>
      <w:r>
        <w:rPr>
          <w:rFonts w:ascii="Noto Sans Symbols" w:eastAsia="Noto Sans Symbols" w:hAnsi="Noto Sans Symbols" w:cs="Noto Sans Symbols"/>
          <w:color w:val="000000"/>
          <w:sz w:val="21"/>
          <w:szCs w:val="21"/>
        </w:rPr>
        <w:t xml:space="preserve">• </w:t>
      </w:r>
      <w:r>
        <w:rPr>
          <w:rFonts w:ascii="Calibri" w:eastAsia="Calibri" w:hAnsi="Calibri" w:cs="Calibri"/>
          <w:color w:val="000000"/>
          <w:sz w:val="21"/>
          <w:szCs w:val="21"/>
        </w:rPr>
        <w:t xml:space="preserve">where the individual to whom the information relates has </w:t>
      </w:r>
      <w:proofErr w:type="gramStart"/>
      <w:r>
        <w:rPr>
          <w:rFonts w:ascii="Calibri" w:eastAsia="Calibri" w:hAnsi="Calibri" w:cs="Calibri"/>
          <w:color w:val="000000"/>
          <w:sz w:val="21"/>
          <w:szCs w:val="21"/>
        </w:rPr>
        <w:t>consented;</w:t>
      </w:r>
      <w:proofErr w:type="gramEnd"/>
      <w:r>
        <w:rPr>
          <w:rFonts w:ascii="Calibri" w:eastAsia="Calibri" w:hAnsi="Calibri" w:cs="Calibri"/>
          <w:color w:val="000000"/>
          <w:sz w:val="21"/>
          <w:szCs w:val="21"/>
        </w:rPr>
        <w:t xml:space="preserve"> </w:t>
      </w:r>
    </w:p>
    <w:p w14:paraId="59A19CD5" w14:textId="77777777" w:rsidR="00F15337" w:rsidRDefault="003931D3">
      <w:pPr>
        <w:widowControl w:val="0"/>
        <w:pBdr>
          <w:top w:val="nil"/>
          <w:left w:val="nil"/>
          <w:bottom w:val="nil"/>
          <w:right w:val="nil"/>
          <w:between w:val="nil"/>
        </w:pBdr>
        <w:spacing w:before="257" w:line="240" w:lineRule="auto"/>
        <w:ind w:left="486"/>
        <w:rPr>
          <w:rFonts w:ascii="Calibri" w:eastAsia="Calibri" w:hAnsi="Calibri" w:cs="Calibri"/>
          <w:color w:val="000000"/>
          <w:sz w:val="21"/>
          <w:szCs w:val="21"/>
        </w:rPr>
      </w:pPr>
      <w:r>
        <w:rPr>
          <w:rFonts w:ascii="Noto Sans Symbols" w:eastAsia="Noto Sans Symbols" w:hAnsi="Noto Sans Symbols" w:cs="Noto Sans Symbols"/>
          <w:color w:val="000000"/>
          <w:sz w:val="21"/>
          <w:szCs w:val="21"/>
        </w:rPr>
        <w:t xml:space="preserve">• </w:t>
      </w:r>
      <w:r>
        <w:rPr>
          <w:rFonts w:ascii="Calibri" w:eastAsia="Calibri" w:hAnsi="Calibri" w:cs="Calibri"/>
          <w:color w:val="000000"/>
          <w:sz w:val="21"/>
          <w:szCs w:val="21"/>
        </w:rPr>
        <w:t xml:space="preserve">where disclosure is in the public interest; and </w:t>
      </w:r>
    </w:p>
    <w:p w14:paraId="280A6B86" w14:textId="77777777" w:rsidR="00F15337" w:rsidRDefault="003931D3">
      <w:pPr>
        <w:widowControl w:val="0"/>
        <w:pBdr>
          <w:top w:val="nil"/>
          <w:left w:val="nil"/>
          <w:bottom w:val="nil"/>
          <w:right w:val="nil"/>
          <w:between w:val="nil"/>
        </w:pBdr>
        <w:spacing w:before="257" w:line="240" w:lineRule="auto"/>
        <w:ind w:left="486"/>
        <w:rPr>
          <w:rFonts w:ascii="Calibri" w:eastAsia="Calibri" w:hAnsi="Calibri" w:cs="Calibri"/>
          <w:color w:val="000000"/>
          <w:sz w:val="21"/>
          <w:szCs w:val="21"/>
        </w:rPr>
      </w:pPr>
      <w:r>
        <w:rPr>
          <w:rFonts w:ascii="Noto Sans Symbols" w:eastAsia="Noto Sans Symbols" w:hAnsi="Noto Sans Symbols" w:cs="Noto Sans Symbols"/>
          <w:color w:val="000000"/>
          <w:sz w:val="21"/>
          <w:szCs w:val="21"/>
        </w:rPr>
        <w:t xml:space="preserve">• </w:t>
      </w:r>
      <w:r>
        <w:rPr>
          <w:rFonts w:ascii="Calibri" w:eastAsia="Calibri" w:hAnsi="Calibri" w:cs="Calibri"/>
          <w:color w:val="000000"/>
          <w:sz w:val="21"/>
          <w:szCs w:val="21"/>
        </w:rPr>
        <w:t xml:space="preserve">where there is a legal duty to do so, for example a court order </w:t>
      </w:r>
    </w:p>
    <w:p w14:paraId="32CBCCD8" w14:textId="77777777" w:rsidR="00F15337" w:rsidRDefault="003931D3">
      <w:pPr>
        <w:widowControl w:val="0"/>
        <w:pBdr>
          <w:top w:val="nil"/>
          <w:left w:val="nil"/>
          <w:bottom w:val="nil"/>
          <w:right w:val="nil"/>
          <w:between w:val="nil"/>
        </w:pBdr>
        <w:spacing w:before="252" w:line="240" w:lineRule="auto"/>
        <w:ind w:left="125"/>
        <w:rPr>
          <w:rFonts w:ascii="Calibri" w:eastAsia="Calibri" w:hAnsi="Calibri" w:cs="Calibri"/>
          <w:color w:val="000000"/>
          <w:sz w:val="21"/>
          <w:szCs w:val="21"/>
        </w:rPr>
      </w:pPr>
      <w:r>
        <w:rPr>
          <w:rFonts w:ascii="Calibri" w:eastAsia="Calibri" w:hAnsi="Calibri" w:cs="Calibri"/>
          <w:color w:val="000000"/>
          <w:sz w:val="21"/>
          <w:szCs w:val="21"/>
          <w:highlight w:val="white"/>
        </w:rPr>
        <w:t>Categories of Personal Data</w:t>
      </w:r>
      <w:r>
        <w:rPr>
          <w:rFonts w:ascii="Calibri" w:eastAsia="Calibri" w:hAnsi="Calibri" w:cs="Calibri"/>
          <w:color w:val="000000"/>
          <w:sz w:val="21"/>
          <w:szCs w:val="21"/>
        </w:rPr>
        <w:t xml:space="preserve"> </w:t>
      </w:r>
    </w:p>
    <w:p w14:paraId="4F7E5A27" w14:textId="77777777" w:rsidR="00F15337" w:rsidRDefault="003931D3">
      <w:pPr>
        <w:widowControl w:val="0"/>
        <w:pBdr>
          <w:top w:val="nil"/>
          <w:left w:val="nil"/>
          <w:bottom w:val="nil"/>
          <w:right w:val="nil"/>
          <w:between w:val="nil"/>
        </w:pBdr>
        <w:spacing w:before="286" w:line="240" w:lineRule="auto"/>
        <w:ind w:left="485"/>
        <w:rPr>
          <w:rFonts w:ascii="Calibri" w:eastAsia="Calibri" w:hAnsi="Calibri" w:cs="Calibri"/>
          <w:color w:val="000000"/>
          <w:sz w:val="21"/>
          <w:szCs w:val="21"/>
        </w:rPr>
      </w:pPr>
      <w:r>
        <w:rPr>
          <w:rFonts w:ascii="Noto Sans Symbols" w:eastAsia="Noto Sans Symbols" w:hAnsi="Noto Sans Symbols" w:cs="Noto Sans Symbols"/>
          <w:color w:val="000000"/>
          <w:sz w:val="20"/>
          <w:szCs w:val="20"/>
          <w:highlight w:val="white"/>
        </w:rPr>
        <w:t xml:space="preserve">• </w:t>
      </w:r>
      <w:proofErr w:type="gramStart"/>
      <w:r>
        <w:rPr>
          <w:rFonts w:ascii="Calibri" w:eastAsia="Calibri" w:hAnsi="Calibri" w:cs="Calibri"/>
          <w:color w:val="000000"/>
          <w:sz w:val="21"/>
          <w:szCs w:val="21"/>
          <w:highlight w:val="white"/>
        </w:rPr>
        <w:t>race;</w:t>
      </w:r>
      <w:proofErr w:type="gramEnd"/>
      <w:r>
        <w:rPr>
          <w:rFonts w:ascii="Calibri" w:eastAsia="Calibri" w:hAnsi="Calibri" w:cs="Calibri"/>
          <w:color w:val="000000"/>
          <w:sz w:val="21"/>
          <w:szCs w:val="21"/>
        </w:rPr>
        <w:t xml:space="preserve"> </w:t>
      </w:r>
    </w:p>
    <w:p w14:paraId="3D556249" w14:textId="77777777" w:rsidR="00F15337" w:rsidRDefault="003931D3">
      <w:pPr>
        <w:widowControl w:val="0"/>
        <w:pBdr>
          <w:top w:val="nil"/>
          <w:left w:val="nil"/>
          <w:bottom w:val="nil"/>
          <w:right w:val="nil"/>
          <w:between w:val="nil"/>
        </w:pBdr>
        <w:spacing w:before="132" w:line="240" w:lineRule="auto"/>
        <w:ind w:left="485"/>
        <w:rPr>
          <w:rFonts w:ascii="Calibri" w:eastAsia="Calibri" w:hAnsi="Calibri" w:cs="Calibri"/>
          <w:color w:val="000000"/>
          <w:sz w:val="21"/>
          <w:szCs w:val="21"/>
        </w:rPr>
      </w:pPr>
      <w:r>
        <w:rPr>
          <w:rFonts w:ascii="Noto Sans Symbols" w:eastAsia="Noto Sans Symbols" w:hAnsi="Noto Sans Symbols" w:cs="Noto Sans Symbols"/>
          <w:color w:val="000000"/>
          <w:sz w:val="20"/>
          <w:szCs w:val="20"/>
        </w:rPr>
        <w:t xml:space="preserve">• </w:t>
      </w:r>
      <w:r>
        <w:rPr>
          <w:rFonts w:ascii="Calibri" w:eastAsia="Calibri" w:hAnsi="Calibri" w:cs="Calibri"/>
          <w:color w:val="000000"/>
          <w:sz w:val="21"/>
          <w:szCs w:val="21"/>
        </w:rPr>
        <w:t xml:space="preserve">ethnic </w:t>
      </w:r>
      <w:proofErr w:type="gramStart"/>
      <w:r>
        <w:rPr>
          <w:rFonts w:ascii="Calibri" w:eastAsia="Calibri" w:hAnsi="Calibri" w:cs="Calibri"/>
          <w:color w:val="000000"/>
          <w:sz w:val="21"/>
          <w:szCs w:val="21"/>
        </w:rPr>
        <w:t>origin;</w:t>
      </w:r>
      <w:proofErr w:type="gramEnd"/>
      <w:r>
        <w:rPr>
          <w:rFonts w:ascii="Calibri" w:eastAsia="Calibri" w:hAnsi="Calibri" w:cs="Calibri"/>
          <w:color w:val="000000"/>
          <w:sz w:val="21"/>
          <w:szCs w:val="21"/>
        </w:rPr>
        <w:t xml:space="preserve"> </w:t>
      </w:r>
    </w:p>
    <w:p w14:paraId="0FA85560" w14:textId="77777777" w:rsidR="00F15337" w:rsidRDefault="003931D3">
      <w:pPr>
        <w:widowControl w:val="0"/>
        <w:pBdr>
          <w:top w:val="nil"/>
          <w:left w:val="nil"/>
          <w:bottom w:val="nil"/>
          <w:right w:val="nil"/>
          <w:between w:val="nil"/>
        </w:pBdr>
        <w:spacing w:before="132" w:line="240" w:lineRule="auto"/>
        <w:ind w:left="485"/>
        <w:rPr>
          <w:rFonts w:ascii="Calibri" w:eastAsia="Calibri" w:hAnsi="Calibri" w:cs="Calibri"/>
          <w:color w:val="000000"/>
          <w:sz w:val="21"/>
          <w:szCs w:val="21"/>
        </w:rPr>
      </w:pPr>
      <w:r>
        <w:rPr>
          <w:rFonts w:ascii="Noto Sans Symbols" w:eastAsia="Noto Sans Symbols" w:hAnsi="Noto Sans Symbols" w:cs="Noto Sans Symbols"/>
          <w:color w:val="000000"/>
          <w:sz w:val="20"/>
          <w:szCs w:val="20"/>
        </w:rPr>
        <w:t xml:space="preserve">• </w:t>
      </w:r>
      <w:r>
        <w:rPr>
          <w:rFonts w:ascii="Calibri" w:eastAsia="Calibri" w:hAnsi="Calibri" w:cs="Calibri"/>
          <w:color w:val="000000"/>
          <w:sz w:val="21"/>
          <w:szCs w:val="21"/>
        </w:rPr>
        <w:t xml:space="preserve">political </w:t>
      </w:r>
      <w:proofErr w:type="gramStart"/>
      <w:r>
        <w:rPr>
          <w:rFonts w:ascii="Calibri" w:eastAsia="Calibri" w:hAnsi="Calibri" w:cs="Calibri"/>
          <w:color w:val="000000"/>
          <w:sz w:val="21"/>
          <w:szCs w:val="21"/>
        </w:rPr>
        <w:t>opinions;</w:t>
      </w:r>
      <w:proofErr w:type="gramEnd"/>
      <w:r>
        <w:rPr>
          <w:rFonts w:ascii="Calibri" w:eastAsia="Calibri" w:hAnsi="Calibri" w:cs="Calibri"/>
          <w:color w:val="000000"/>
          <w:sz w:val="21"/>
          <w:szCs w:val="21"/>
        </w:rPr>
        <w:t xml:space="preserve"> </w:t>
      </w:r>
    </w:p>
    <w:p w14:paraId="47E008F5" w14:textId="77777777" w:rsidR="00F15337" w:rsidRDefault="003931D3">
      <w:pPr>
        <w:widowControl w:val="0"/>
        <w:pBdr>
          <w:top w:val="nil"/>
          <w:left w:val="nil"/>
          <w:bottom w:val="nil"/>
          <w:right w:val="nil"/>
          <w:between w:val="nil"/>
        </w:pBdr>
        <w:spacing w:before="127" w:line="240" w:lineRule="auto"/>
        <w:ind w:left="485"/>
        <w:rPr>
          <w:rFonts w:ascii="Calibri" w:eastAsia="Calibri" w:hAnsi="Calibri" w:cs="Calibri"/>
          <w:color w:val="000000"/>
          <w:sz w:val="21"/>
          <w:szCs w:val="21"/>
        </w:rPr>
      </w:pPr>
      <w:r>
        <w:rPr>
          <w:rFonts w:ascii="Noto Sans Symbols" w:eastAsia="Noto Sans Symbols" w:hAnsi="Noto Sans Symbols" w:cs="Noto Sans Symbols"/>
          <w:color w:val="000000"/>
          <w:sz w:val="20"/>
          <w:szCs w:val="20"/>
        </w:rPr>
        <w:t xml:space="preserve">• </w:t>
      </w:r>
      <w:r>
        <w:rPr>
          <w:rFonts w:ascii="Calibri" w:eastAsia="Calibri" w:hAnsi="Calibri" w:cs="Calibri"/>
          <w:color w:val="000000"/>
          <w:sz w:val="21"/>
          <w:szCs w:val="21"/>
        </w:rPr>
        <w:t xml:space="preserve">religious or philosophical </w:t>
      </w:r>
      <w:proofErr w:type="gramStart"/>
      <w:r>
        <w:rPr>
          <w:rFonts w:ascii="Calibri" w:eastAsia="Calibri" w:hAnsi="Calibri" w:cs="Calibri"/>
          <w:color w:val="000000"/>
          <w:sz w:val="21"/>
          <w:szCs w:val="21"/>
        </w:rPr>
        <w:t>beliefs;</w:t>
      </w:r>
      <w:proofErr w:type="gramEnd"/>
      <w:r>
        <w:rPr>
          <w:rFonts w:ascii="Calibri" w:eastAsia="Calibri" w:hAnsi="Calibri" w:cs="Calibri"/>
          <w:color w:val="000000"/>
          <w:sz w:val="21"/>
          <w:szCs w:val="21"/>
        </w:rPr>
        <w:t xml:space="preserve"> </w:t>
      </w:r>
    </w:p>
    <w:p w14:paraId="78C48AF9" w14:textId="77777777" w:rsidR="00F15337" w:rsidRDefault="003931D3">
      <w:pPr>
        <w:widowControl w:val="0"/>
        <w:pBdr>
          <w:top w:val="nil"/>
          <w:left w:val="nil"/>
          <w:bottom w:val="nil"/>
          <w:right w:val="nil"/>
          <w:between w:val="nil"/>
        </w:pBdr>
        <w:spacing w:before="132" w:line="240" w:lineRule="auto"/>
        <w:ind w:left="485"/>
        <w:rPr>
          <w:rFonts w:ascii="Calibri" w:eastAsia="Calibri" w:hAnsi="Calibri" w:cs="Calibri"/>
          <w:color w:val="000000"/>
          <w:sz w:val="21"/>
          <w:szCs w:val="21"/>
        </w:rPr>
      </w:pPr>
      <w:r>
        <w:rPr>
          <w:rFonts w:ascii="Noto Sans Symbols" w:eastAsia="Noto Sans Symbols" w:hAnsi="Noto Sans Symbols" w:cs="Noto Sans Symbols"/>
          <w:color w:val="000000"/>
          <w:sz w:val="20"/>
          <w:szCs w:val="20"/>
        </w:rPr>
        <w:t xml:space="preserve">• </w:t>
      </w:r>
      <w:r>
        <w:rPr>
          <w:rFonts w:ascii="Calibri" w:eastAsia="Calibri" w:hAnsi="Calibri" w:cs="Calibri"/>
          <w:color w:val="000000"/>
          <w:sz w:val="21"/>
          <w:szCs w:val="21"/>
        </w:rPr>
        <w:t xml:space="preserve">trade union </w:t>
      </w:r>
      <w:proofErr w:type="gramStart"/>
      <w:r>
        <w:rPr>
          <w:rFonts w:ascii="Calibri" w:eastAsia="Calibri" w:hAnsi="Calibri" w:cs="Calibri"/>
          <w:color w:val="000000"/>
          <w:sz w:val="21"/>
          <w:szCs w:val="21"/>
        </w:rPr>
        <w:t>membership;</w:t>
      </w:r>
      <w:proofErr w:type="gramEnd"/>
      <w:r>
        <w:rPr>
          <w:rFonts w:ascii="Calibri" w:eastAsia="Calibri" w:hAnsi="Calibri" w:cs="Calibri"/>
          <w:color w:val="000000"/>
          <w:sz w:val="21"/>
          <w:szCs w:val="21"/>
        </w:rPr>
        <w:t xml:space="preserve"> </w:t>
      </w:r>
    </w:p>
    <w:p w14:paraId="271468D8" w14:textId="77777777" w:rsidR="00F15337" w:rsidRDefault="003931D3">
      <w:pPr>
        <w:widowControl w:val="0"/>
        <w:pBdr>
          <w:top w:val="nil"/>
          <w:left w:val="nil"/>
          <w:bottom w:val="nil"/>
          <w:right w:val="nil"/>
          <w:between w:val="nil"/>
        </w:pBdr>
        <w:spacing w:before="127" w:line="240" w:lineRule="auto"/>
        <w:ind w:left="485"/>
        <w:rPr>
          <w:rFonts w:ascii="Calibri" w:eastAsia="Calibri" w:hAnsi="Calibri" w:cs="Calibri"/>
          <w:color w:val="000000"/>
          <w:sz w:val="21"/>
          <w:szCs w:val="21"/>
        </w:rPr>
      </w:pPr>
      <w:r>
        <w:rPr>
          <w:rFonts w:ascii="Noto Sans Symbols" w:eastAsia="Noto Sans Symbols" w:hAnsi="Noto Sans Symbols" w:cs="Noto Sans Symbols"/>
          <w:color w:val="000000"/>
          <w:sz w:val="20"/>
          <w:szCs w:val="20"/>
        </w:rPr>
        <w:t xml:space="preserve">• </w:t>
      </w:r>
      <w:r>
        <w:rPr>
          <w:rFonts w:ascii="Calibri" w:eastAsia="Calibri" w:hAnsi="Calibri" w:cs="Calibri"/>
          <w:color w:val="000000"/>
          <w:sz w:val="21"/>
          <w:szCs w:val="21"/>
        </w:rPr>
        <w:t xml:space="preserve">genetic </w:t>
      </w:r>
      <w:proofErr w:type="gramStart"/>
      <w:r>
        <w:rPr>
          <w:rFonts w:ascii="Calibri" w:eastAsia="Calibri" w:hAnsi="Calibri" w:cs="Calibri"/>
          <w:color w:val="000000"/>
          <w:sz w:val="21"/>
          <w:szCs w:val="21"/>
        </w:rPr>
        <w:t>data;</w:t>
      </w:r>
      <w:proofErr w:type="gramEnd"/>
      <w:r>
        <w:rPr>
          <w:rFonts w:ascii="Calibri" w:eastAsia="Calibri" w:hAnsi="Calibri" w:cs="Calibri"/>
          <w:color w:val="000000"/>
          <w:sz w:val="21"/>
          <w:szCs w:val="21"/>
        </w:rPr>
        <w:t xml:space="preserve"> </w:t>
      </w:r>
    </w:p>
    <w:p w14:paraId="55070002" w14:textId="77777777" w:rsidR="00F15337" w:rsidRDefault="003931D3">
      <w:pPr>
        <w:widowControl w:val="0"/>
        <w:pBdr>
          <w:top w:val="nil"/>
          <w:left w:val="nil"/>
          <w:bottom w:val="nil"/>
          <w:right w:val="nil"/>
          <w:between w:val="nil"/>
        </w:pBdr>
        <w:spacing w:before="132" w:line="240" w:lineRule="auto"/>
        <w:ind w:left="485"/>
        <w:rPr>
          <w:rFonts w:ascii="Calibri" w:eastAsia="Calibri" w:hAnsi="Calibri" w:cs="Calibri"/>
          <w:color w:val="000000"/>
          <w:sz w:val="21"/>
          <w:szCs w:val="21"/>
        </w:rPr>
      </w:pPr>
      <w:r>
        <w:rPr>
          <w:rFonts w:ascii="Noto Sans Symbols" w:eastAsia="Noto Sans Symbols" w:hAnsi="Noto Sans Symbols" w:cs="Noto Sans Symbols"/>
          <w:color w:val="000000"/>
          <w:sz w:val="20"/>
          <w:szCs w:val="20"/>
        </w:rPr>
        <w:lastRenderedPageBreak/>
        <w:t xml:space="preserve">• </w:t>
      </w:r>
      <w:r>
        <w:rPr>
          <w:rFonts w:ascii="Calibri" w:eastAsia="Calibri" w:hAnsi="Calibri" w:cs="Calibri"/>
          <w:color w:val="000000"/>
          <w:sz w:val="21"/>
          <w:szCs w:val="21"/>
        </w:rPr>
        <w:t>biometric data (where this is used for identification purposes</w:t>
      </w:r>
      <w:proofErr w:type="gramStart"/>
      <w:r>
        <w:rPr>
          <w:rFonts w:ascii="Calibri" w:eastAsia="Calibri" w:hAnsi="Calibri" w:cs="Calibri"/>
          <w:color w:val="000000"/>
          <w:sz w:val="21"/>
          <w:szCs w:val="21"/>
        </w:rPr>
        <w:t>);</w:t>
      </w:r>
      <w:proofErr w:type="gramEnd"/>
      <w:r>
        <w:rPr>
          <w:rFonts w:ascii="Calibri" w:eastAsia="Calibri" w:hAnsi="Calibri" w:cs="Calibri"/>
          <w:color w:val="000000"/>
          <w:sz w:val="21"/>
          <w:szCs w:val="21"/>
        </w:rPr>
        <w:t xml:space="preserve"> </w:t>
      </w:r>
    </w:p>
    <w:p w14:paraId="089828E4" w14:textId="77777777" w:rsidR="00F15337" w:rsidRDefault="003931D3">
      <w:pPr>
        <w:widowControl w:val="0"/>
        <w:pBdr>
          <w:top w:val="nil"/>
          <w:left w:val="nil"/>
          <w:bottom w:val="nil"/>
          <w:right w:val="nil"/>
          <w:between w:val="nil"/>
        </w:pBdr>
        <w:spacing w:before="132" w:line="240" w:lineRule="auto"/>
        <w:ind w:left="485"/>
        <w:rPr>
          <w:rFonts w:ascii="Calibri" w:eastAsia="Calibri" w:hAnsi="Calibri" w:cs="Calibri"/>
          <w:color w:val="000000"/>
          <w:sz w:val="21"/>
          <w:szCs w:val="21"/>
        </w:rPr>
      </w:pPr>
      <w:r>
        <w:rPr>
          <w:rFonts w:ascii="Noto Sans Symbols" w:eastAsia="Noto Sans Symbols" w:hAnsi="Noto Sans Symbols" w:cs="Noto Sans Symbols"/>
          <w:color w:val="000000"/>
          <w:sz w:val="20"/>
          <w:szCs w:val="20"/>
        </w:rPr>
        <w:t xml:space="preserve">• </w:t>
      </w:r>
      <w:r>
        <w:rPr>
          <w:rFonts w:ascii="Calibri" w:eastAsia="Calibri" w:hAnsi="Calibri" w:cs="Calibri"/>
          <w:color w:val="000000"/>
          <w:sz w:val="21"/>
          <w:szCs w:val="21"/>
        </w:rPr>
        <w:t xml:space="preserve">health </w:t>
      </w:r>
      <w:proofErr w:type="gramStart"/>
      <w:r>
        <w:rPr>
          <w:rFonts w:ascii="Calibri" w:eastAsia="Calibri" w:hAnsi="Calibri" w:cs="Calibri"/>
          <w:color w:val="000000"/>
          <w:sz w:val="21"/>
          <w:szCs w:val="21"/>
        </w:rPr>
        <w:t>data;</w:t>
      </w:r>
      <w:proofErr w:type="gramEnd"/>
      <w:r>
        <w:rPr>
          <w:rFonts w:ascii="Calibri" w:eastAsia="Calibri" w:hAnsi="Calibri" w:cs="Calibri"/>
          <w:color w:val="000000"/>
          <w:sz w:val="21"/>
          <w:szCs w:val="21"/>
        </w:rPr>
        <w:t xml:space="preserve"> </w:t>
      </w:r>
    </w:p>
    <w:p w14:paraId="50657656" w14:textId="77777777" w:rsidR="00F15337" w:rsidRDefault="003931D3">
      <w:pPr>
        <w:widowControl w:val="0"/>
        <w:pBdr>
          <w:top w:val="nil"/>
          <w:left w:val="nil"/>
          <w:bottom w:val="nil"/>
          <w:right w:val="nil"/>
          <w:between w:val="nil"/>
        </w:pBdr>
        <w:spacing w:before="127" w:line="240" w:lineRule="auto"/>
        <w:ind w:left="485"/>
        <w:rPr>
          <w:rFonts w:ascii="Calibri" w:eastAsia="Calibri" w:hAnsi="Calibri" w:cs="Calibri"/>
          <w:color w:val="000000"/>
          <w:sz w:val="21"/>
          <w:szCs w:val="21"/>
        </w:rPr>
      </w:pPr>
      <w:r>
        <w:rPr>
          <w:rFonts w:ascii="Noto Sans Symbols" w:eastAsia="Noto Sans Symbols" w:hAnsi="Noto Sans Symbols" w:cs="Noto Sans Symbols"/>
          <w:color w:val="000000"/>
          <w:sz w:val="20"/>
          <w:szCs w:val="20"/>
        </w:rPr>
        <w:t xml:space="preserve">• </w:t>
      </w:r>
      <w:r>
        <w:rPr>
          <w:rFonts w:ascii="Calibri" w:eastAsia="Calibri" w:hAnsi="Calibri" w:cs="Calibri"/>
          <w:color w:val="000000"/>
          <w:sz w:val="21"/>
          <w:szCs w:val="21"/>
        </w:rPr>
        <w:t xml:space="preserve">sex life; or </w:t>
      </w:r>
    </w:p>
    <w:p w14:paraId="5F79B455" w14:textId="77777777" w:rsidR="00F15337" w:rsidRDefault="003931D3">
      <w:pPr>
        <w:widowControl w:val="0"/>
        <w:pBdr>
          <w:top w:val="nil"/>
          <w:left w:val="nil"/>
          <w:bottom w:val="nil"/>
          <w:right w:val="nil"/>
          <w:between w:val="nil"/>
        </w:pBdr>
        <w:spacing w:before="132" w:line="240" w:lineRule="auto"/>
        <w:ind w:left="485"/>
        <w:rPr>
          <w:rFonts w:ascii="Calibri" w:eastAsia="Calibri" w:hAnsi="Calibri" w:cs="Calibri"/>
          <w:color w:val="000000"/>
          <w:sz w:val="21"/>
          <w:szCs w:val="21"/>
        </w:rPr>
      </w:pPr>
      <w:r>
        <w:rPr>
          <w:rFonts w:ascii="Noto Sans Symbols" w:eastAsia="Noto Sans Symbols" w:hAnsi="Noto Sans Symbols" w:cs="Noto Sans Symbols"/>
          <w:color w:val="000000"/>
          <w:sz w:val="20"/>
          <w:szCs w:val="20"/>
        </w:rPr>
        <w:t xml:space="preserve">• </w:t>
      </w:r>
      <w:r>
        <w:rPr>
          <w:rFonts w:ascii="Calibri" w:eastAsia="Calibri" w:hAnsi="Calibri" w:cs="Calibri"/>
          <w:color w:val="000000"/>
          <w:sz w:val="21"/>
          <w:szCs w:val="21"/>
        </w:rPr>
        <w:t xml:space="preserve">sexual orientation. </w:t>
      </w:r>
    </w:p>
    <w:p w14:paraId="5B07FAB7" w14:textId="77777777" w:rsidR="00F15337" w:rsidRDefault="003931D3">
      <w:pPr>
        <w:widowControl w:val="0"/>
        <w:pBdr>
          <w:top w:val="nil"/>
          <w:left w:val="nil"/>
          <w:bottom w:val="nil"/>
          <w:right w:val="nil"/>
          <w:between w:val="nil"/>
        </w:pBdr>
        <w:spacing w:before="286" w:line="249" w:lineRule="auto"/>
        <w:ind w:left="851" w:right="456" w:firstLine="1"/>
        <w:rPr>
          <w:rFonts w:ascii="Calibri" w:eastAsia="Calibri" w:hAnsi="Calibri" w:cs="Calibri"/>
          <w:color w:val="000000"/>
          <w:sz w:val="21"/>
          <w:szCs w:val="21"/>
        </w:rPr>
      </w:pPr>
      <w:r>
        <w:rPr>
          <w:rFonts w:ascii="Calibri" w:eastAsia="Calibri" w:hAnsi="Calibri" w:cs="Calibri"/>
          <w:color w:val="000000"/>
          <w:sz w:val="21"/>
          <w:szCs w:val="21"/>
          <w:highlight w:val="white"/>
        </w:rPr>
        <w:t xml:space="preserve">Personal data can include information relating to criminal convictions and offences. This </w:t>
      </w:r>
      <w:proofErr w:type="gramStart"/>
      <w:r>
        <w:rPr>
          <w:rFonts w:ascii="Calibri" w:eastAsia="Calibri" w:hAnsi="Calibri" w:cs="Calibri"/>
          <w:color w:val="000000"/>
          <w:sz w:val="21"/>
          <w:szCs w:val="21"/>
          <w:highlight w:val="white"/>
        </w:rPr>
        <w:t xml:space="preserve">also </w:t>
      </w:r>
      <w:r>
        <w:rPr>
          <w:rFonts w:ascii="Calibri" w:eastAsia="Calibri" w:hAnsi="Calibri" w:cs="Calibri"/>
          <w:color w:val="000000"/>
          <w:sz w:val="21"/>
          <w:szCs w:val="21"/>
        </w:rPr>
        <w:t xml:space="preserve"> </w:t>
      </w:r>
      <w:r>
        <w:rPr>
          <w:rFonts w:ascii="Calibri" w:eastAsia="Calibri" w:hAnsi="Calibri" w:cs="Calibri"/>
          <w:color w:val="000000"/>
          <w:sz w:val="21"/>
          <w:szCs w:val="21"/>
          <w:highlight w:val="white"/>
        </w:rPr>
        <w:t>requires</w:t>
      </w:r>
      <w:proofErr w:type="gramEnd"/>
      <w:r>
        <w:rPr>
          <w:rFonts w:ascii="Calibri" w:eastAsia="Calibri" w:hAnsi="Calibri" w:cs="Calibri"/>
          <w:color w:val="000000"/>
          <w:sz w:val="21"/>
          <w:szCs w:val="21"/>
          <w:highlight w:val="white"/>
        </w:rPr>
        <w:t xml:space="preserve"> a higher level of protection.</w:t>
      </w:r>
      <w:r>
        <w:rPr>
          <w:rFonts w:ascii="Calibri" w:eastAsia="Calibri" w:hAnsi="Calibri" w:cs="Calibri"/>
          <w:color w:val="000000"/>
          <w:sz w:val="21"/>
          <w:szCs w:val="21"/>
        </w:rPr>
        <w:t xml:space="preserve"> </w:t>
      </w:r>
    </w:p>
    <w:p w14:paraId="5C2A3684" w14:textId="77777777" w:rsidR="00F15337" w:rsidRDefault="003931D3">
      <w:pPr>
        <w:widowControl w:val="0"/>
        <w:pBdr>
          <w:top w:val="nil"/>
          <w:left w:val="nil"/>
          <w:bottom w:val="nil"/>
          <w:right w:val="nil"/>
          <w:between w:val="nil"/>
        </w:pBdr>
        <w:spacing w:before="239" w:line="234" w:lineRule="auto"/>
        <w:ind w:left="123" w:right="683" w:hanging="1"/>
        <w:rPr>
          <w:rFonts w:ascii="Cambria" w:eastAsia="Cambria" w:hAnsi="Cambria" w:cs="Cambria"/>
          <w:color w:val="0000FF"/>
          <w:highlight w:val="white"/>
          <w:u w:val="single"/>
        </w:rPr>
      </w:pPr>
      <w:r>
        <w:rPr>
          <w:rFonts w:ascii="Cambria" w:eastAsia="Cambria" w:hAnsi="Cambria" w:cs="Cambria"/>
          <w:color w:val="0000FF"/>
          <w:highlight w:val="white"/>
          <w:u w:val="single"/>
        </w:rPr>
        <w:t>https://ico.org.uk/for-organisations/guide-to-data-protection/guide-to-the-general-data protection-regulation-gdpr/what-is-personal-data/what-is-personal-data/</w:t>
      </w:r>
    </w:p>
    <w:sectPr w:rsidR="00F15337">
      <w:pgSz w:w="11900" w:h="16820"/>
      <w:pgMar w:top="1436" w:right="1329" w:bottom="1582" w:left="133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337"/>
    <w:rsid w:val="003931D3"/>
    <w:rsid w:val="00880802"/>
    <w:rsid w:val="00B53D38"/>
    <w:rsid w:val="00F153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CE132"/>
  <w15:docId w15:val="{F52EA329-11BF-447B-9303-C40358519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Christine (5PM) SPRING HILL MEDICAL CENTRE NHS WARWICKSHIRE</dc:creator>
  <cp:lastModifiedBy>Katy Morson</cp:lastModifiedBy>
  <cp:revision>2</cp:revision>
  <dcterms:created xsi:type="dcterms:W3CDTF">2021-10-27T08:19:00Z</dcterms:created>
  <dcterms:modified xsi:type="dcterms:W3CDTF">2021-10-27T08:19:00Z</dcterms:modified>
</cp:coreProperties>
</file>