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C54E" w14:textId="77777777" w:rsidR="00AA3B4F" w:rsidRDefault="00AA3B4F" w:rsidP="00AA3B4F">
      <w:pPr>
        <w:pStyle w:val="Default"/>
      </w:pPr>
    </w:p>
    <w:p w14:paraId="6CF51807" w14:textId="77777777" w:rsidR="00AA3B4F" w:rsidRDefault="00AA3B4F" w:rsidP="00AA3B4F">
      <w:pPr>
        <w:pStyle w:val="Default"/>
        <w:rPr>
          <w:rFonts w:cstheme="minorBidi"/>
          <w:color w:val="auto"/>
        </w:rPr>
      </w:pPr>
    </w:p>
    <w:p w14:paraId="11A7A474" w14:textId="77777777" w:rsidR="00AA3B4F" w:rsidRPr="00B45D65" w:rsidRDefault="00AA3B4F" w:rsidP="00AA3B4F">
      <w:pPr>
        <w:pStyle w:val="Default"/>
        <w:rPr>
          <w:rFonts w:cstheme="minorBidi"/>
          <w:color w:val="C00000"/>
          <w:sz w:val="56"/>
          <w:szCs w:val="56"/>
        </w:rPr>
      </w:pPr>
      <w:r w:rsidRPr="00B45D65">
        <w:rPr>
          <w:rFonts w:cstheme="minorBidi"/>
          <w:color w:val="C00000"/>
        </w:rPr>
        <w:t xml:space="preserve"> </w:t>
      </w:r>
      <w:r w:rsidRPr="00B45D65">
        <w:rPr>
          <w:rFonts w:cstheme="minorBidi"/>
          <w:color w:val="C00000"/>
          <w:sz w:val="56"/>
          <w:szCs w:val="56"/>
        </w:rPr>
        <w:t xml:space="preserve">National Data opt out 25.05.18 </w:t>
      </w:r>
    </w:p>
    <w:p w14:paraId="675CBCCC" w14:textId="77777777" w:rsidR="00AA3B4F" w:rsidRDefault="00AA3B4F" w:rsidP="00AA3B4F">
      <w:pPr>
        <w:pStyle w:val="Default"/>
        <w:rPr>
          <w:rFonts w:cstheme="minorBidi"/>
          <w:color w:val="auto"/>
          <w:sz w:val="56"/>
          <w:szCs w:val="56"/>
        </w:rPr>
      </w:pPr>
    </w:p>
    <w:p w14:paraId="6BC3C2F6" w14:textId="77777777"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The national data opt-out will sit alongside the new General Data Protection Regulations /Data Protection Bill 2017 and is not replaced or changed by it. </w:t>
      </w:r>
    </w:p>
    <w:p w14:paraId="501B43F0" w14:textId="77777777"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Previously you could indicate a preference to enable your clinical data to not be shared with other health care providers or external organisations, which we as a GP practice could add to your record. </w:t>
      </w:r>
    </w:p>
    <w:p w14:paraId="410A2FAB" w14:textId="77777777" w:rsidR="00AA3B4F" w:rsidRDefault="00AA3B4F" w:rsidP="00AA3B4F">
      <w:pPr>
        <w:pStyle w:val="Default"/>
        <w:spacing w:after="111"/>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From 25</w:t>
      </w:r>
      <w:r>
        <w:rPr>
          <w:rFonts w:ascii="Calibri" w:hAnsi="Calibri" w:cs="Calibri"/>
          <w:color w:val="auto"/>
          <w:sz w:val="29"/>
          <w:szCs w:val="29"/>
        </w:rPr>
        <w:t xml:space="preserve">th </w:t>
      </w:r>
      <w:r>
        <w:rPr>
          <w:rFonts w:ascii="Calibri" w:hAnsi="Calibri" w:cs="Calibri"/>
          <w:color w:val="auto"/>
          <w:sz w:val="44"/>
          <w:szCs w:val="44"/>
        </w:rPr>
        <w:t xml:space="preserve">May we can no longer do this and you will need to register with the National data opt out programme if you wish to take this step (details below). </w:t>
      </w:r>
    </w:p>
    <w:p w14:paraId="3ED39906" w14:textId="77777777" w:rsidR="00AA3B4F" w:rsidRDefault="00AA3B4F" w:rsidP="00AA3B4F">
      <w:pPr>
        <w:pStyle w:val="Default"/>
        <w:rPr>
          <w:rFonts w:ascii="Calibri" w:hAnsi="Calibri" w:cs="Calibri"/>
          <w:color w:val="auto"/>
          <w:sz w:val="44"/>
          <w:szCs w:val="44"/>
        </w:rPr>
      </w:pPr>
      <w:r>
        <w:rPr>
          <w:rFonts w:ascii="Arial" w:hAnsi="Arial" w:cs="Arial"/>
          <w:color w:val="auto"/>
          <w:sz w:val="44"/>
          <w:szCs w:val="44"/>
        </w:rPr>
        <w:t>•</w:t>
      </w:r>
      <w:r>
        <w:rPr>
          <w:rFonts w:ascii="Calibri" w:hAnsi="Calibri" w:cs="Calibri"/>
          <w:color w:val="auto"/>
          <w:sz w:val="44"/>
          <w:szCs w:val="44"/>
        </w:rPr>
        <w:t xml:space="preserve">If you currently have requested that your data is not shared then you will be written to by NHS Digital advising you of the changes but the codes that we have previously applied should be carried over onto the new system. </w:t>
      </w:r>
    </w:p>
    <w:p w14:paraId="56A25637" w14:textId="77777777" w:rsidR="00AA3B4F" w:rsidRPr="00AA3B4F" w:rsidRDefault="00AA3B4F" w:rsidP="00AA3B4F">
      <w:pPr>
        <w:autoSpaceDE w:val="0"/>
        <w:autoSpaceDN w:val="0"/>
        <w:adjustRightInd w:val="0"/>
        <w:rPr>
          <w:rFonts w:ascii="Calibri" w:hAnsi="Calibri" w:cs="Calibri"/>
          <w:color w:val="000000"/>
          <w:sz w:val="24"/>
          <w:szCs w:val="24"/>
        </w:rPr>
      </w:pPr>
    </w:p>
    <w:p w14:paraId="2CD2706C" w14:textId="77777777" w:rsidR="00AA3B4F" w:rsidRDefault="00AA3B4F" w:rsidP="00AA3B4F">
      <w:pPr>
        <w:autoSpaceDE w:val="0"/>
        <w:autoSpaceDN w:val="0"/>
        <w:adjustRightInd w:val="0"/>
        <w:rPr>
          <w:rFonts w:ascii="Calibri" w:hAnsi="Calibri"/>
          <w:b/>
          <w:bCs/>
          <w:sz w:val="40"/>
          <w:szCs w:val="40"/>
        </w:rPr>
      </w:pPr>
      <w:r w:rsidRPr="00AA3B4F">
        <w:rPr>
          <w:rFonts w:ascii="Calibri" w:hAnsi="Calibri"/>
          <w:b/>
          <w:bCs/>
          <w:sz w:val="40"/>
          <w:szCs w:val="40"/>
        </w:rPr>
        <w:t xml:space="preserve">National Data Opt-out Programme web pages and to join our mailing list </w:t>
      </w:r>
    </w:p>
    <w:p w14:paraId="202F9D0D" w14:textId="77777777" w:rsidR="00AA3B4F" w:rsidRPr="00AA3B4F" w:rsidRDefault="00AA3B4F" w:rsidP="00AA3B4F">
      <w:pPr>
        <w:autoSpaceDE w:val="0"/>
        <w:autoSpaceDN w:val="0"/>
        <w:adjustRightInd w:val="0"/>
        <w:rPr>
          <w:rFonts w:ascii="Calibri" w:hAnsi="Calibri"/>
          <w:sz w:val="40"/>
          <w:szCs w:val="40"/>
        </w:rPr>
      </w:pPr>
    </w:p>
    <w:p w14:paraId="5DA8CFF1" w14:textId="77777777" w:rsidR="00AA3B4F" w:rsidRDefault="00000000" w:rsidP="00AA3B4F">
      <w:pPr>
        <w:autoSpaceDE w:val="0"/>
        <w:autoSpaceDN w:val="0"/>
        <w:adjustRightInd w:val="0"/>
        <w:rPr>
          <w:rFonts w:ascii="Calibri" w:hAnsi="Calibri" w:cs="Calibri"/>
          <w:sz w:val="40"/>
          <w:szCs w:val="40"/>
        </w:rPr>
      </w:pPr>
      <w:hyperlink r:id="rId4" w:history="1">
        <w:r w:rsidR="00AA3B4F" w:rsidRPr="003B7F3C">
          <w:rPr>
            <w:rStyle w:val="Hyperlink"/>
            <w:rFonts w:ascii="Calibri" w:hAnsi="Calibri" w:cs="Calibri"/>
            <w:sz w:val="40"/>
            <w:szCs w:val="40"/>
          </w:rPr>
          <w:t>https://digital.nhs.uk/national-data-opt-out</w:t>
        </w:r>
      </w:hyperlink>
    </w:p>
    <w:p w14:paraId="303E30AF" w14:textId="77777777" w:rsidR="00AA3B4F" w:rsidRPr="00AA3B4F" w:rsidRDefault="00AA3B4F" w:rsidP="00AA3B4F">
      <w:pPr>
        <w:autoSpaceDE w:val="0"/>
        <w:autoSpaceDN w:val="0"/>
        <w:adjustRightInd w:val="0"/>
        <w:rPr>
          <w:rFonts w:ascii="Calibri" w:hAnsi="Calibri" w:cs="Calibri"/>
          <w:sz w:val="40"/>
          <w:szCs w:val="40"/>
        </w:rPr>
      </w:pPr>
    </w:p>
    <w:p w14:paraId="5CDE8523" w14:textId="77777777" w:rsidR="00AA3B4F" w:rsidRPr="00AA3B4F" w:rsidRDefault="00AA3B4F" w:rsidP="00AA3B4F">
      <w:pPr>
        <w:autoSpaceDE w:val="0"/>
        <w:autoSpaceDN w:val="0"/>
        <w:adjustRightInd w:val="0"/>
        <w:rPr>
          <w:rFonts w:ascii="Calibri" w:hAnsi="Calibri" w:cs="Calibri"/>
          <w:sz w:val="40"/>
          <w:szCs w:val="40"/>
        </w:rPr>
      </w:pPr>
      <w:r w:rsidRPr="00AA3B4F">
        <w:rPr>
          <w:rFonts w:ascii="Calibri" w:hAnsi="Calibri" w:cs="Calibri"/>
          <w:b/>
          <w:bCs/>
          <w:sz w:val="40"/>
          <w:szCs w:val="40"/>
        </w:rPr>
        <w:t xml:space="preserve">Understanding Patient Data - </w:t>
      </w:r>
      <w:proofErr w:type="spellStart"/>
      <w:r w:rsidRPr="00AA3B4F">
        <w:rPr>
          <w:rFonts w:ascii="Calibri" w:hAnsi="Calibri" w:cs="Calibri"/>
          <w:b/>
          <w:bCs/>
          <w:sz w:val="40"/>
          <w:szCs w:val="40"/>
        </w:rPr>
        <w:t>Wellcome</w:t>
      </w:r>
      <w:proofErr w:type="spellEnd"/>
      <w:r w:rsidRPr="00AA3B4F">
        <w:rPr>
          <w:rFonts w:ascii="Calibri" w:hAnsi="Calibri" w:cs="Calibri"/>
          <w:b/>
          <w:bCs/>
          <w:sz w:val="40"/>
          <w:szCs w:val="40"/>
        </w:rPr>
        <w:t xml:space="preserve"> Trust </w:t>
      </w:r>
    </w:p>
    <w:p w14:paraId="5FA66834" w14:textId="77777777" w:rsidR="00AA3B4F" w:rsidRDefault="00000000" w:rsidP="00AA3B4F">
      <w:pPr>
        <w:autoSpaceDE w:val="0"/>
        <w:autoSpaceDN w:val="0"/>
        <w:adjustRightInd w:val="0"/>
        <w:rPr>
          <w:rFonts w:ascii="Calibri" w:hAnsi="Calibri" w:cs="Calibri"/>
          <w:sz w:val="40"/>
          <w:szCs w:val="40"/>
        </w:rPr>
      </w:pPr>
      <w:hyperlink r:id="rId5" w:history="1">
        <w:r w:rsidR="00AA3B4F" w:rsidRPr="003B7F3C">
          <w:rPr>
            <w:rStyle w:val="Hyperlink"/>
            <w:rFonts w:ascii="Calibri" w:hAnsi="Calibri" w:cs="Calibri"/>
            <w:sz w:val="40"/>
            <w:szCs w:val="40"/>
          </w:rPr>
          <w:t>https://understandingpatientdata.org.uk</w:t>
        </w:r>
      </w:hyperlink>
      <w:r w:rsidR="00AA3B4F" w:rsidRPr="00AA3B4F">
        <w:rPr>
          <w:rFonts w:ascii="Calibri" w:hAnsi="Calibri" w:cs="Calibri"/>
          <w:sz w:val="40"/>
          <w:szCs w:val="40"/>
        </w:rPr>
        <w:t xml:space="preserve"> </w:t>
      </w:r>
    </w:p>
    <w:p w14:paraId="0DF88097" w14:textId="77777777" w:rsidR="00AA3B4F" w:rsidRPr="00AA3B4F" w:rsidRDefault="00AA3B4F" w:rsidP="00AA3B4F">
      <w:pPr>
        <w:autoSpaceDE w:val="0"/>
        <w:autoSpaceDN w:val="0"/>
        <w:adjustRightInd w:val="0"/>
        <w:rPr>
          <w:rFonts w:ascii="Calibri" w:hAnsi="Calibri" w:cs="Calibri"/>
          <w:sz w:val="40"/>
          <w:szCs w:val="40"/>
        </w:rPr>
      </w:pPr>
    </w:p>
    <w:p w14:paraId="1169D156" w14:textId="77777777" w:rsidR="00AA3B4F" w:rsidRPr="00AA3B4F" w:rsidRDefault="00AA3B4F" w:rsidP="00AA3B4F">
      <w:pPr>
        <w:autoSpaceDE w:val="0"/>
        <w:autoSpaceDN w:val="0"/>
        <w:adjustRightInd w:val="0"/>
        <w:rPr>
          <w:rFonts w:ascii="Calibri" w:hAnsi="Calibri" w:cs="Calibri"/>
          <w:sz w:val="40"/>
          <w:szCs w:val="40"/>
        </w:rPr>
      </w:pPr>
      <w:r w:rsidRPr="00AA3B4F">
        <w:rPr>
          <w:rFonts w:ascii="Calibri" w:hAnsi="Calibri" w:cs="Calibri"/>
          <w:b/>
          <w:bCs/>
          <w:sz w:val="40"/>
          <w:szCs w:val="40"/>
        </w:rPr>
        <w:t>National data opt-out enquiries mail</w:t>
      </w:r>
      <w:r>
        <w:rPr>
          <w:rFonts w:ascii="Calibri" w:hAnsi="Calibri" w:cs="Calibri"/>
          <w:b/>
          <w:bCs/>
          <w:sz w:val="40"/>
          <w:szCs w:val="40"/>
        </w:rPr>
        <w:t xml:space="preserve">box: </w:t>
      </w:r>
      <w:r w:rsidRPr="00AA3B4F">
        <w:rPr>
          <w:rFonts w:ascii="Calibri" w:hAnsi="Calibri" w:cs="Calibri"/>
          <w:sz w:val="40"/>
          <w:szCs w:val="40"/>
        </w:rPr>
        <w:t xml:space="preserve">newoptoutenquiries@nhs.net </w:t>
      </w:r>
    </w:p>
    <w:p w14:paraId="239097BA" w14:textId="77777777" w:rsidR="00AA3B4F" w:rsidRDefault="00AA3B4F" w:rsidP="00AA3B4F">
      <w:pPr>
        <w:autoSpaceDE w:val="0"/>
        <w:autoSpaceDN w:val="0"/>
        <w:adjustRightInd w:val="0"/>
        <w:rPr>
          <w:rFonts w:ascii="Calibri" w:hAnsi="Calibri" w:cs="Calibri"/>
          <w:b/>
          <w:bCs/>
          <w:sz w:val="40"/>
          <w:szCs w:val="40"/>
        </w:rPr>
      </w:pPr>
    </w:p>
    <w:p w14:paraId="7D1978FB" w14:textId="77777777" w:rsidR="00AA3B4F" w:rsidRDefault="00AA3B4F" w:rsidP="00AA3B4F">
      <w:pPr>
        <w:autoSpaceDE w:val="0"/>
        <w:autoSpaceDN w:val="0"/>
        <w:adjustRightInd w:val="0"/>
        <w:rPr>
          <w:rFonts w:ascii="Calibri" w:hAnsi="Calibri" w:cs="Calibri"/>
          <w:b/>
          <w:bCs/>
          <w:sz w:val="40"/>
          <w:szCs w:val="40"/>
        </w:rPr>
      </w:pPr>
      <w:r w:rsidRPr="00AA3B4F">
        <w:rPr>
          <w:rFonts w:ascii="Calibri" w:hAnsi="Calibri" w:cs="Calibri"/>
          <w:b/>
          <w:bCs/>
          <w:sz w:val="40"/>
          <w:szCs w:val="40"/>
        </w:rPr>
        <w:t xml:space="preserve">Information Governance Alliance (IGA) information on GDPR: </w:t>
      </w:r>
    </w:p>
    <w:p w14:paraId="55434126" w14:textId="77777777" w:rsidR="00AA3B4F" w:rsidRPr="00AA3B4F" w:rsidRDefault="00AA3B4F" w:rsidP="00AA3B4F">
      <w:pPr>
        <w:autoSpaceDE w:val="0"/>
        <w:autoSpaceDN w:val="0"/>
        <w:adjustRightInd w:val="0"/>
        <w:rPr>
          <w:rFonts w:ascii="Calibri" w:hAnsi="Calibri" w:cs="Calibri"/>
          <w:sz w:val="40"/>
          <w:szCs w:val="40"/>
        </w:rPr>
      </w:pPr>
    </w:p>
    <w:p w14:paraId="10273456" w14:textId="77777777" w:rsidR="00754734" w:rsidRDefault="00000000" w:rsidP="00AA3B4F">
      <w:pPr>
        <w:rPr>
          <w:rFonts w:ascii="Calibri" w:hAnsi="Calibri" w:cs="Calibri"/>
          <w:sz w:val="40"/>
          <w:szCs w:val="40"/>
        </w:rPr>
      </w:pPr>
      <w:hyperlink r:id="rId6" w:history="1">
        <w:r w:rsidR="00AA3B4F" w:rsidRPr="003B7F3C">
          <w:rPr>
            <w:rStyle w:val="Hyperlink"/>
            <w:rFonts w:ascii="Calibri" w:hAnsi="Calibri" w:cs="Calibri"/>
            <w:sz w:val="40"/>
            <w:szCs w:val="40"/>
          </w:rPr>
          <w:t>https://digital.nhs.uk/information-governance-alliance/General-Data-Protection-Regulation-guidance</w:t>
        </w:r>
      </w:hyperlink>
    </w:p>
    <w:p w14:paraId="4B0F7F70" w14:textId="77777777" w:rsidR="00AA3B4F" w:rsidRDefault="00AA3B4F" w:rsidP="00AA3B4F"/>
    <w:sectPr w:rsidR="00AA3B4F" w:rsidSect="00AA3B4F">
      <w:pgSz w:w="14400" w:h="1080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4F"/>
    <w:rsid w:val="00754734"/>
    <w:rsid w:val="00AA3B4F"/>
    <w:rsid w:val="00B4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CE73"/>
  <w15:docId w15:val="{284B3448-9A28-4C31-A346-A25A3925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B4F"/>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AA3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information-governance-alliance/General-Data-Protection-Regulation-guidance" TargetMode="External"/><Relationship Id="rId5" Type="http://schemas.openxmlformats.org/officeDocument/2006/relationships/hyperlink" Target="https://understandingpatientdata.org.uk" TargetMode="External"/><Relationship Id="rId4" Type="http://schemas.openxmlformats.org/officeDocument/2006/relationships/hyperlink" Target="https://digital.nhs.uk/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Katy Morson</cp:lastModifiedBy>
  <cp:revision>2</cp:revision>
  <dcterms:created xsi:type="dcterms:W3CDTF">2022-08-16T09:33:00Z</dcterms:created>
  <dcterms:modified xsi:type="dcterms:W3CDTF">2022-08-16T09:33:00Z</dcterms:modified>
</cp:coreProperties>
</file>