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F10996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SEPTEMBER</w:t>
      </w:r>
      <w:r w:rsidR="00DC078F" w:rsidRPr="00DC078F">
        <w:rPr>
          <w:sz w:val="44"/>
          <w:szCs w:val="44"/>
        </w:rPr>
        <w:t xml:space="preserve"> 2017 EDITION</w:t>
      </w:r>
    </w:p>
    <w:p w:rsidR="0086604A" w:rsidRDefault="009B314F" w:rsidP="00AD21B7">
      <w:pPr>
        <w:jc w:val="center"/>
        <w:rPr>
          <w:sz w:val="44"/>
          <w:szCs w:val="44"/>
        </w:rPr>
      </w:pPr>
      <w:r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7A5F8E" wp14:editId="17B0A8EC">
                <wp:simplePos x="0" y="0"/>
                <wp:positionH relativeFrom="page">
                  <wp:posOffset>152400</wp:posOffset>
                </wp:positionH>
                <wp:positionV relativeFrom="page">
                  <wp:posOffset>6191250</wp:posOffset>
                </wp:positionV>
                <wp:extent cx="7267575" cy="4248150"/>
                <wp:effectExtent l="38100" t="38100" r="47625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248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14F" w:rsidRPr="009B314F" w:rsidRDefault="009B314F" w:rsidP="009B314F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9B314F">
                              <w:rPr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Over the Counter Medications</w:t>
                            </w:r>
                          </w:p>
                          <w:p w:rsidR="009B314F" w:rsidRPr="009B314F" w:rsidRDefault="009B314F" w:rsidP="009B314F">
                            <w:pPr>
                              <w:pStyle w:val="NormalWeb"/>
                              <w:rPr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B314F">
                              <w:rPr>
                                <w:sz w:val="30"/>
                                <w:szCs w:val="30"/>
                                <w:lang w:val="en"/>
                              </w:rPr>
                              <w:t xml:space="preserve">Did you know: Warwickshire North CCG </w:t>
                            </w:r>
                            <w:r w:rsidRPr="009B314F">
                              <w:rPr>
                                <w:sz w:val="30"/>
                                <w:szCs w:val="30"/>
                                <w:lang w:val="en"/>
                              </w:rPr>
                              <w:t>spends</w:t>
                            </w:r>
                            <w:r w:rsidRPr="009B314F">
                              <w:rPr>
                                <w:sz w:val="30"/>
                                <w:szCs w:val="30"/>
                                <w:lang w:val="en"/>
                              </w:rPr>
                              <w:t xml:space="preserve"> in the region of £900,000 on items available over the counter (OTC) per year?</w:t>
                            </w:r>
                          </w:p>
                          <w:p w:rsidR="009B314F" w:rsidRPr="009B314F" w:rsidRDefault="009B314F" w:rsidP="009B314F">
                            <w:pPr>
                              <w:pStyle w:val="NormalWeb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B314F">
                              <w:rPr>
                                <w:sz w:val="32"/>
                                <w:szCs w:val="32"/>
                                <w:lang w:val="en"/>
                              </w:rPr>
                              <w:t>This is the equivalent of:</w:t>
                            </w:r>
                          </w:p>
                          <w:p w:rsidR="009B314F" w:rsidRPr="009B314F" w:rsidRDefault="009B314F" w:rsidP="009B314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B314F">
                              <w:rPr>
                                <w:rStyle w:val="text-succes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26 MORE Paramedics</w:t>
                            </w:r>
                          </w:p>
                          <w:p w:rsidR="009B314F" w:rsidRPr="009B314F" w:rsidRDefault="009B314F" w:rsidP="009B314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B314F">
                              <w:rPr>
                                <w:rStyle w:val="text-erro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25,713 MORE Physio appointments</w:t>
                            </w:r>
                          </w:p>
                          <w:p w:rsidR="009B314F" w:rsidRPr="009B314F" w:rsidRDefault="009B314F" w:rsidP="009B314F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B314F">
                              <w:rPr>
                                <w:rStyle w:val="text-inf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>1,285 MORE Cataract operations</w:t>
                            </w:r>
                          </w:p>
                          <w:p w:rsidR="009B314F" w:rsidRPr="009B314F" w:rsidRDefault="009B314F" w:rsidP="009B314F">
                            <w:pPr>
                              <w:pStyle w:val="Heading4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B314F">
                              <w:rPr>
                                <w:sz w:val="32"/>
                                <w:szCs w:val="32"/>
                                <w:lang w:val="en"/>
                              </w:rPr>
                              <w:t>Think Pharmacy</w:t>
                            </w:r>
                          </w:p>
                          <w:p w:rsidR="009B314F" w:rsidRPr="009B314F" w:rsidRDefault="009B314F" w:rsidP="009B314F">
                            <w:pPr>
                              <w:pStyle w:val="NormalWeb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314F">
                              <w:rPr>
                                <w:sz w:val="28"/>
                                <w:szCs w:val="28"/>
                                <w:lang w:val="en"/>
                              </w:rPr>
                              <w:t>Prescribed items (and advice) that could have been obtained from your pharmacy include - antihistamines, analgesia, emollients, treatments for coughs &amp; colds, travel sickness, cold sores, heartburn &amp; indigestion, upset stomachs and conjunctivitis.</w:t>
                            </w:r>
                          </w:p>
                          <w:p w:rsidR="009B314F" w:rsidRPr="009B314F" w:rsidRDefault="009B314F" w:rsidP="009B314F">
                            <w:pPr>
                              <w:pStyle w:val="NormalWeb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B314F">
                              <w:rPr>
                                <w:rStyle w:val="Strong"/>
                                <w:sz w:val="28"/>
                                <w:szCs w:val="28"/>
                                <w:lang w:val="en"/>
                              </w:rPr>
                              <w:t xml:space="preserve">Please don't take up valuable doctor appointments seeking medication available over the </w:t>
                            </w:r>
                            <w:proofErr w:type="gramStart"/>
                            <w:r w:rsidRPr="009B314F">
                              <w:rPr>
                                <w:rStyle w:val="Strong"/>
                                <w:sz w:val="28"/>
                                <w:szCs w:val="28"/>
                                <w:lang w:val="en"/>
                              </w:rPr>
                              <w:t>counter</w:t>
                            </w:r>
                            <w:r>
                              <w:rPr>
                                <w:rStyle w:val="Strong"/>
                                <w:sz w:val="28"/>
                                <w:szCs w:val="28"/>
                                <w:lang w:val="en"/>
                              </w:rPr>
                              <w:t xml:space="preserve"> !!</w:t>
                            </w:r>
                            <w:proofErr w:type="gramEnd"/>
                          </w:p>
                          <w:p w:rsidR="009B314F" w:rsidRDefault="009B314F" w:rsidP="009B31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87.5pt;width:572.25pt;height:33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9B314F" w:rsidRPr="009B314F" w:rsidRDefault="009B314F" w:rsidP="009B314F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  <w:u w:val="single"/>
                          <w:lang w:val="en"/>
                        </w:rPr>
                      </w:pPr>
                      <w:r w:rsidRPr="009B314F">
                        <w:rPr>
                          <w:sz w:val="32"/>
                          <w:szCs w:val="32"/>
                          <w:u w:val="single"/>
                          <w:lang w:val="en"/>
                        </w:rPr>
                        <w:t>Over the Counter Medications</w:t>
                      </w:r>
                    </w:p>
                    <w:p w:rsidR="009B314F" w:rsidRPr="009B314F" w:rsidRDefault="009B314F" w:rsidP="009B314F">
                      <w:pPr>
                        <w:pStyle w:val="NormalWeb"/>
                        <w:rPr>
                          <w:sz w:val="30"/>
                          <w:szCs w:val="30"/>
                          <w:lang w:val="en"/>
                        </w:rPr>
                      </w:pPr>
                      <w:r w:rsidRPr="009B314F">
                        <w:rPr>
                          <w:sz w:val="30"/>
                          <w:szCs w:val="30"/>
                          <w:lang w:val="en"/>
                        </w:rPr>
                        <w:t xml:space="preserve">Did you know: Warwickshire North CCG </w:t>
                      </w:r>
                      <w:r w:rsidRPr="009B314F">
                        <w:rPr>
                          <w:sz w:val="30"/>
                          <w:szCs w:val="30"/>
                          <w:lang w:val="en"/>
                        </w:rPr>
                        <w:t>spends</w:t>
                      </w:r>
                      <w:r w:rsidRPr="009B314F">
                        <w:rPr>
                          <w:sz w:val="30"/>
                          <w:szCs w:val="30"/>
                          <w:lang w:val="en"/>
                        </w:rPr>
                        <w:t xml:space="preserve"> in the region of £900,000 on items available over the counter (OTC) per year?</w:t>
                      </w:r>
                    </w:p>
                    <w:p w:rsidR="009B314F" w:rsidRPr="009B314F" w:rsidRDefault="009B314F" w:rsidP="009B314F">
                      <w:pPr>
                        <w:pStyle w:val="NormalWeb"/>
                        <w:rPr>
                          <w:sz w:val="32"/>
                          <w:szCs w:val="32"/>
                          <w:lang w:val="en"/>
                        </w:rPr>
                      </w:pPr>
                      <w:r w:rsidRPr="009B314F">
                        <w:rPr>
                          <w:sz w:val="32"/>
                          <w:szCs w:val="32"/>
                          <w:lang w:val="en"/>
                        </w:rPr>
                        <w:t>This is the equivalent of:</w:t>
                      </w:r>
                    </w:p>
                    <w:p w:rsidR="009B314F" w:rsidRPr="009B314F" w:rsidRDefault="009B314F" w:rsidP="009B314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rPr>
                          <w:sz w:val="32"/>
                          <w:szCs w:val="32"/>
                          <w:lang w:val="en"/>
                        </w:rPr>
                      </w:pPr>
                      <w:r w:rsidRPr="009B314F">
                        <w:rPr>
                          <w:rStyle w:val="text-success"/>
                          <w:b/>
                          <w:bCs/>
                          <w:color w:val="FF0000"/>
                          <w:sz w:val="32"/>
                          <w:szCs w:val="32"/>
                          <w:lang w:val="en"/>
                        </w:rPr>
                        <w:t>26 MORE Paramedics</w:t>
                      </w:r>
                    </w:p>
                    <w:p w:rsidR="009B314F" w:rsidRPr="009B314F" w:rsidRDefault="009B314F" w:rsidP="009B314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rPr>
                          <w:sz w:val="32"/>
                          <w:szCs w:val="32"/>
                          <w:lang w:val="en"/>
                        </w:rPr>
                      </w:pPr>
                      <w:r w:rsidRPr="009B314F">
                        <w:rPr>
                          <w:rStyle w:val="text-error"/>
                          <w:b/>
                          <w:bCs/>
                          <w:color w:val="FF0000"/>
                          <w:sz w:val="32"/>
                          <w:szCs w:val="32"/>
                          <w:lang w:val="en"/>
                        </w:rPr>
                        <w:t>25,713 MORE Physio appointments</w:t>
                      </w:r>
                    </w:p>
                    <w:p w:rsidR="009B314F" w:rsidRPr="009B314F" w:rsidRDefault="009B314F" w:rsidP="009B314F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rPr>
                          <w:sz w:val="32"/>
                          <w:szCs w:val="32"/>
                          <w:lang w:val="en"/>
                        </w:rPr>
                      </w:pPr>
                      <w:r w:rsidRPr="009B314F">
                        <w:rPr>
                          <w:rStyle w:val="text-info"/>
                          <w:b/>
                          <w:bCs/>
                          <w:color w:val="FF0000"/>
                          <w:sz w:val="32"/>
                          <w:szCs w:val="32"/>
                          <w:lang w:val="en"/>
                        </w:rPr>
                        <w:t>1,285 MORE Cataract operations</w:t>
                      </w:r>
                    </w:p>
                    <w:p w:rsidR="009B314F" w:rsidRPr="009B314F" w:rsidRDefault="009B314F" w:rsidP="009B314F">
                      <w:pPr>
                        <w:pStyle w:val="Heading4"/>
                        <w:rPr>
                          <w:sz w:val="32"/>
                          <w:szCs w:val="32"/>
                          <w:lang w:val="en"/>
                        </w:rPr>
                      </w:pPr>
                      <w:r w:rsidRPr="009B314F">
                        <w:rPr>
                          <w:sz w:val="32"/>
                          <w:szCs w:val="32"/>
                          <w:lang w:val="en"/>
                        </w:rPr>
                        <w:t>Think Pharmacy</w:t>
                      </w:r>
                    </w:p>
                    <w:p w:rsidR="009B314F" w:rsidRPr="009B314F" w:rsidRDefault="009B314F" w:rsidP="009B314F">
                      <w:pPr>
                        <w:pStyle w:val="NormalWeb"/>
                        <w:rPr>
                          <w:sz w:val="28"/>
                          <w:szCs w:val="28"/>
                          <w:lang w:val="en"/>
                        </w:rPr>
                      </w:pPr>
                      <w:r w:rsidRPr="009B314F">
                        <w:rPr>
                          <w:sz w:val="28"/>
                          <w:szCs w:val="28"/>
                          <w:lang w:val="en"/>
                        </w:rPr>
                        <w:t>Prescribed items (and advice) that could have been obtained from your pharmacy include - antihistamines, analgesia, emollients, treatments for coughs &amp; colds, travel sickness, cold sores, heartburn &amp; indigestion, upset stomachs and conjunctivitis.</w:t>
                      </w:r>
                    </w:p>
                    <w:p w:rsidR="009B314F" w:rsidRPr="009B314F" w:rsidRDefault="009B314F" w:rsidP="009B314F">
                      <w:pPr>
                        <w:pStyle w:val="NormalWeb"/>
                        <w:rPr>
                          <w:sz w:val="28"/>
                          <w:szCs w:val="28"/>
                          <w:lang w:val="en"/>
                        </w:rPr>
                      </w:pPr>
                      <w:r w:rsidRPr="009B314F">
                        <w:rPr>
                          <w:rStyle w:val="Strong"/>
                          <w:sz w:val="28"/>
                          <w:szCs w:val="28"/>
                          <w:lang w:val="en"/>
                        </w:rPr>
                        <w:t xml:space="preserve">Please don't take up valuable doctor appointments seeking medication available over the </w:t>
                      </w:r>
                      <w:proofErr w:type="gramStart"/>
                      <w:r w:rsidRPr="009B314F">
                        <w:rPr>
                          <w:rStyle w:val="Strong"/>
                          <w:sz w:val="28"/>
                          <w:szCs w:val="28"/>
                          <w:lang w:val="en"/>
                        </w:rPr>
                        <w:t>counter</w:t>
                      </w:r>
                      <w:r>
                        <w:rPr>
                          <w:rStyle w:val="Strong"/>
                          <w:sz w:val="28"/>
                          <w:szCs w:val="28"/>
                          <w:lang w:val="en"/>
                        </w:rPr>
                        <w:t xml:space="preserve"> !!</w:t>
                      </w:r>
                      <w:proofErr w:type="gramEnd"/>
                    </w:p>
                    <w:p w:rsidR="009B314F" w:rsidRDefault="009B314F" w:rsidP="009B314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ACDC0E" wp14:editId="7F82BA22">
                <wp:simplePos x="0" y="0"/>
                <wp:positionH relativeFrom="page">
                  <wp:posOffset>152400</wp:posOffset>
                </wp:positionH>
                <wp:positionV relativeFrom="page">
                  <wp:posOffset>4380865</wp:posOffset>
                </wp:positionV>
                <wp:extent cx="3371850" cy="147637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76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B03" w:rsidRPr="009B314F" w:rsidRDefault="00E4055E" w:rsidP="00E4055E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B314F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Practice Closure Dates:</w:t>
                            </w:r>
                          </w:p>
                          <w:p w:rsidR="00555B03" w:rsidRPr="009B314F" w:rsidRDefault="00555B03" w:rsidP="009B314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20 September at 12.30</w:t>
                            </w:r>
                            <w:r w:rsid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555B03" w:rsidRPr="009B314F" w:rsidRDefault="00555B03" w:rsidP="009B314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18 October at 12.30</w:t>
                            </w:r>
                            <w:r w:rsid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555B03" w:rsidRPr="009B314F" w:rsidRDefault="00555B03" w:rsidP="009B314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15 November at 12.30</w:t>
                            </w:r>
                            <w:r w:rsidR="009B314F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555B03" w:rsidRDefault="00555B0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344.95pt;width:265.5pt;height:1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55B03" w:rsidRPr="009B314F" w:rsidRDefault="00E4055E" w:rsidP="00E4055E">
                      <w:pPr>
                        <w:jc w:val="center"/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9B314F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Practice Closure Dates:</w:t>
                      </w:r>
                    </w:p>
                    <w:p w:rsidR="00555B03" w:rsidRPr="009B314F" w:rsidRDefault="00555B03" w:rsidP="009B314F">
                      <w:pPr>
                        <w:jc w:val="center"/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20 September at 12.30</w:t>
                      </w:r>
                      <w:r w:rsid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pm</w:t>
                      </w:r>
                    </w:p>
                    <w:p w:rsidR="00555B03" w:rsidRPr="009B314F" w:rsidRDefault="00555B03" w:rsidP="009B314F">
                      <w:pPr>
                        <w:jc w:val="center"/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18 October at 12.30</w:t>
                      </w:r>
                      <w:r w:rsid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pm</w:t>
                      </w:r>
                    </w:p>
                    <w:p w:rsidR="00555B03" w:rsidRPr="009B314F" w:rsidRDefault="00555B03" w:rsidP="009B314F">
                      <w:pPr>
                        <w:jc w:val="center"/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15 November at 12.30</w:t>
                      </w:r>
                      <w:r w:rsidR="009B314F">
                        <w:rPr>
                          <w:rFonts w:ascii="Book Antiqua" w:hAnsi="Book Antiqua"/>
                          <w:i/>
                          <w:color w:val="000000" w:themeColor="text1"/>
                          <w:sz w:val="40"/>
                          <w:szCs w:val="40"/>
                        </w:rPr>
                        <w:t>pm</w:t>
                      </w:r>
                    </w:p>
                    <w:p w:rsidR="00555B03" w:rsidRDefault="00555B03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2B9B44" wp14:editId="04F075B8">
                <wp:simplePos x="0" y="0"/>
                <wp:positionH relativeFrom="page">
                  <wp:posOffset>3686175</wp:posOffset>
                </wp:positionH>
                <wp:positionV relativeFrom="page">
                  <wp:posOffset>1990725</wp:posOffset>
                </wp:positionV>
                <wp:extent cx="3733800" cy="3781425"/>
                <wp:effectExtent l="38100" t="38100" r="38100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814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55E" w:rsidRPr="009B314F" w:rsidRDefault="00E4055E" w:rsidP="009B31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FREE WALK IN FLU CLINICS*</w:t>
                            </w:r>
                          </w:p>
                          <w:p w:rsidR="00E4055E" w:rsidRPr="009B314F" w:rsidRDefault="00E4055E" w:rsidP="00E405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  <w:p w:rsidR="00E4055E" w:rsidRPr="009B314F" w:rsidRDefault="00E4055E" w:rsidP="00E4055E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3pm – 5pm </w:t>
                            </w:r>
                          </w:p>
                          <w:p w:rsidR="00E4055E" w:rsidRPr="009B314F" w:rsidRDefault="009B314F" w:rsidP="00E4055E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gramStart"/>
                            <w:r w:rsidR="00E4055E"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="00E4055E"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SPRING HILL</w:t>
                            </w:r>
                          </w:p>
                          <w:p w:rsidR="00E4055E" w:rsidRPr="009B314F" w:rsidRDefault="00E4055E" w:rsidP="00E4055E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4055E" w:rsidRPr="009B314F" w:rsidRDefault="00E4055E" w:rsidP="00E405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October </w:t>
                            </w:r>
                          </w:p>
                          <w:p w:rsidR="00E4055E" w:rsidRPr="009B314F" w:rsidRDefault="00E4055E" w:rsidP="00E4055E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8.30 am – 11.00 am </w:t>
                            </w:r>
                          </w:p>
                          <w:p w:rsidR="00E4055E" w:rsidRPr="009B314F" w:rsidRDefault="009B314F" w:rsidP="00E4055E">
                            <w:pPr>
                              <w:pStyle w:val="ListParagraph"/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proofErr w:type="gramStart"/>
                            <w:r w:rsidR="00E4055E"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="00E4055E"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GALLEY COMMON</w:t>
                            </w:r>
                          </w:p>
                          <w:p w:rsidR="00E4055E" w:rsidRPr="009B314F" w:rsidRDefault="00E4055E" w:rsidP="009B314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314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*over 65’s or on an ‘at risk register’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25pt;margin-top:156.75pt;width:294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E4055E" w:rsidRPr="009B314F" w:rsidRDefault="00E4055E" w:rsidP="009B314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FREE WALK IN FLU CLINICS*</w:t>
                      </w:r>
                    </w:p>
                    <w:p w:rsidR="00E4055E" w:rsidRPr="009B314F" w:rsidRDefault="00E4055E" w:rsidP="00E405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sz w:val="32"/>
                          <w:szCs w:val="32"/>
                        </w:rPr>
                        <w:t>September</w:t>
                      </w:r>
                    </w:p>
                    <w:p w:rsidR="00E4055E" w:rsidRPr="009B314F" w:rsidRDefault="00E4055E" w:rsidP="00E4055E">
                      <w:pPr>
                        <w:pStyle w:val="ListParagraph"/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3pm – 5pm </w:t>
                      </w:r>
                    </w:p>
                    <w:p w:rsidR="00E4055E" w:rsidRPr="009B314F" w:rsidRDefault="009B314F" w:rsidP="00E4055E">
                      <w:pPr>
                        <w:pStyle w:val="ListParagraph"/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             </w:t>
                      </w:r>
                      <w:proofErr w:type="gramStart"/>
                      <w:r w:rsidR="00E4055E"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="00E4055E"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SPRING HILL</w:t>
                      </w:r>
                    </w:p>
                    <w:p w:rsidR="00E4055E" w:rsidRPr="009B314F" w:rsidRDefault="00E4055E" w:rsidP="00E4055E">
                      <w:pPr>
                        <w:pStyle w:val="ListParagraph"/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E4055E" w:rsidRPr="009B314F" w:rsidRDefault="00E4055E" w:rsidP="00E405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October </w:t>
                      </w:r>
                    </w:p>
                    <w:p w:rsidR="00E4055E" w:rsidRPr="009B314F" w:rsidRDefault="00E4055E" w:rsidP="00E4055E">
                      <w:pPr>
                        <w:pStyle w:val="ListParagraph"/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8.30 am – 11.00 am </w:t>
                      </w:r>
                    </w:p>
                    <w:p w:rsidR="00E4055E" w:rsidRPr="009B314F" w:rsidRDefault="009B314F" w:rsidP="00E4055E">
                      <w:pPr>
                        <w:pStyle w:val="ListParagraph"/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              </w:t>
                      </w:r>
                      <w:proofErr w:type="gramStart"/>
                      <w:r w:rsidR="00E4055E"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="00E4055E"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GALLEY COMMON</w:t>
                      </w:r>
                    </w:p>
                    <w:p w:rsidR="00E4055E" w:rsidRPr="009B314F" w:rsidRDefault="00E4055E" w:rsidP="009B314F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9B314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*over 65’s or on an ‘at risk register’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E0CA8B" wp14:editId="25C700E7">
                <wp:simplePos x="0" y="0"/>
                <wp:positionH relativeFrom="page">
                  <wp:posOffset>266700</wp:posOffset>
                </wp:positionH>
                <wp:positionV relativeFrom="page">
                  <wp:posOffset>1971675</wp:posOffset>
                </wp:positionV>
                <wp:extent cx="2964180" cy="1981200"/>
                <wp:effectExtent l="38100" t="38100" r="4572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981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55E" w:rsidRPr="00E4055E" w:rsidRDefault="00E4055E" w:rsidP="00E4055E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4055E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WELCOME TO</w:t>
                            </w: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 xml:space="preserve"> SPRING HILL</w:t>
                            </w:r>
                            <w:r w:rsidRPr="00E4055E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:rsidR="00E4055E" w:rsidRPr="00E4055E" w:rsidRDefault="00E4055E" w:rsidP="00E4055E">
                            <w:pPr>
                              <w:spacing w:line="360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4055E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 xml:space="preserve">DR </w:t>
                            </w:r>
                            <w:proofErr w:type="gramStart"/>
                            <w:r w:rsidRPr="00E4055E"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 xml:space="preserve">ARTHUR </w:t>
                            </w: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iCs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!</w:t>
                            </w:r>
                            <w:proofErr w:type="gramEnd"/>
                          </w:p>
                          <w:p w:rsidR="00E4055E" w:rsidRPr="00D27707" w:rsidRDefault="00E4055E" w:rsidP="00E4055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pt;margin-top:155.25pt;width:233.4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E4055E" w:rsidRPr="00E4055E" w:rsidRDefault="00E4055E" w:rsidP="00E4055E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E4055E"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>WELCOME TO</w:t>
                      </w:r>
                      <w:r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 xml:space="preserve"> SPRING HILL</w:t>
                      </w:r>
                      <w:r w:rsidRPr="00E4055E"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</w:p>
                    <w:p w:rsidR="00E4055E" w:rsidRPr="00E4055E" w:rsidRDefault="00E4055E" w:rsidP="00E4055E">
                      <w:pPr>
                        <w:spacing w:line="360" w:lineRule="auto"/>
                        <w:jc w:val="center"/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r w:rsidRPr="00E4055E"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 xml:space="preserve">DR </w:t>
                      </w:r>
                      <w:proofErr w:type="gramStart"/>
                      <w:r w:rsidRPr="00E4055E"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 xml:space="preserve">ARTHUR </w:t>
                      </w:r>
                      <w:r>
                        <w:rPr>
                          <w:rFonts w:ascii="Garamond" w:eastAsiaTheme="majorEastAsia" w:hAnsi="Garamond" w:cstheme="majorBidi"/>
                          <w:b/>
                          <w:iCs/>
                          <w:color w:val="000000" w:themeColor="text1"/>
                          <w:sz w:val="56"/>
                          <w:szCs w:val="56"/>
                          <w:u w:val="single"/>
                        </w:rPr>
                        <w:t>!</w:t>
                      </w:r>
                      <w:proofErr w:type="gramEnd"/>
                    </w:p>
                    <w:p w:rsidR="00E4055E" w:rsidRPr="00D27707" w:rsidRDefault="00E4055E" w:rsidP="00E4055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604A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669C8"/>
    <w:rsid w:val="003E38AF"/>
    <w:rsid w:val="00555B03"/>
    <w:rsid w:val="005F45C4"/>
    <w:rsid w:val="00754734"/>
    <w:rsid w:val="0086604A"/>
    <w:rsid w:val="008E458E"/>
    <w:rsid w:val="009537D4"/>
    <w:rsid w:val="009B314F"/>
    <w:rsid w:val="00AD21B7"/>
    <w:rsid w:val="00AF54C4"/>
    <w:rsid w:val="00C540C1"/>
    <w:rsid w:val="00D27707"/>
    <w:rsid w:val="00D32631"/>
    <w:rsid w:val="00DC078F"/>
    <w:rsid w:val="00E4055E"/>
    <w:rsid w:val="00E47101"/>
    <w:rsid w:val="00ED0F18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810A-41C2-48DE-B4CA-535161DE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3</cp:revision>
  <cp:lastPrinted>2017-03-30T15:33:00Z</cp:lastPrinted>
  <dcterms:created xsi:type="dcterms:W3CDTF">2017-09-12T09:30:00Z</dcterms:created>
  <dcterms:modified xsi:type="dcterms:W3CDTF">2017-09-12T09:31:00Z</dcterms:modified>
</cp:coreProperties>
</file>