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CA9F" w14:textId="3575F022" w:rsidR="00623B56" w:rsidRPr="000B6E47" w:rsidRDefault="00623B56" w:rsidP="000B6E47">
      <w:pPr>
        <w:pStyle w:val="NoSpacing"/>
        <w:jc w:val="right"/>
        <w:rPr>
          <w:rStyle w:val="Hyperlink"/>
          <w:color w:val="auto"/>
          <w:u w:val="none"/>
        </w:rPr>
      </w:pPr>
    </w:p>
    <w:p w14:paraId="06D57B03" w14:textId="77777777" w:rsidR="00A1010F" w:rsidRDefault="00A1010F" w:rsidP="00623B56">
      <w:pPr>
        <w:pStyle w:val="NoSpacing"/>
        <w:jc w:val="right"/>
        <w:rPr>
          <w:rStyle w:val="Hyperlink"/>
          <w:color w:val="005EB8"/>
        </w:rPr>
      </w:pPr>
    </w:p>
    <w:p w14:paraId="64FA769E" w14:textId="15A624FD" w:rsidR="00A1010F" w:rsidRPr="00CC1C1B" w:rsidRDefault="00CE5157" w:rsidP="00537D09">
      <w:pPr>
        <w:spacing w:after="0" w:line="240" w:lineRule="auto"/>
        <w:jc w:val="center"/>
        <w:rPr>
          <w:rFonts w:eastAsia="Calibri" w:cstheme="minorHAnsi"/>
          <w:b/>
          <w:color w:val="1F497D" w:themeColor="text2"/>
          <w:sz w:val="56"/>
          <w:szCs w:val="56"/>
        </w:rPr>
      </w:pPr>
      <w:r>
        <w:rPr>
          <w:rFonts w:eastAsia="Calibri" w:cstheme="minorHAnsi"/>
          <w:b/>
          <w:color w:val="1F497D" w:themeColor="text2"/>
          <w:sz w:val="56"/>
          <w:szCs w:val="56"/>
        </w:rPr>
        <w:t>Wound Care at Home</w:t>
      </w:r>
    </w:p>
    <w:p w14:paraId="78CBFEAC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77A582AE" w14:textId="115DCC47" w:rsidR="00A1010F" w:rsidRPr="00A1010F" w:rsidRDefault="00CE5157" w:rsidP="00E34DA3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When caring for your wound at home, </w:t>
      </w:r>
      <w:r w:rsidRPr="00A1010F">
        <w:rPr>
          <w:rFonts w:eastAsia="Calibri" w:cstheme="minorHAnsi"/>
          <w:b/>
          <w:sz w:val="28"/>
          <w:szCs w:val="28"/>
          <w:u w:val="single"/>
        </w:rPr>
        <w:t>it</w:t>
      </w:r>
      <w:r w:rsidR="00A1010F" w:rsidRPr="00A1010F">
        <w:rPr>
          <w:rFonts w:eastAsia="Calibri" w:cstheme="minorHAnsi"/>
          <w:b/>
          <w:sz w:val="28"/>
          <w:szCs w:val="28"/>
          <w:u w:val="single"/>
        </w:rPr>
        <w:t xml:space="preserve"> is important to prevent and recognise </w:t>
      </w:r>
      <w:r w:rsidR="00A1010F">
        <w:rPr>
          <w:rFonts w:eastAsia="Calibri" w:cstheme="minorHAnsi"/>
          <w:b/>
          <w:sz w:val="28"/>
          <w:szCs w:val="28"/>
          <w:u w:val="single"/>
        </w:rPr>
        <w:t>early sign</w:t>
      </w:r>
      <w:r w:rsidR="00FC5225">
        <w:rPr>
          <w:rFonts w:eastAsia="Calibri" w:cstheme="minorHAnsi"/>
          <w:b/>
          <w:sz w:val="28"/>
          <w:szCs w:val="28"/>
          <w:u w:val="single"/>
        </w:rPr>
        <w:t>s</w:t>
      </w:r>
      <w:r w:rsidR="00A1010F">
        <w:rPr>
          <w:rFonts w:eastAsia="Calibri" w:cstheme="minorHAnsi"/>
          <w:b/>
          <w:sz w:val="28"/>
          <w:szCs w:val="28"/>
          <w:u w:val="single"/>
        </w:rPr>
        <w:t xml:space="preserve"> of </w:t>
      </w:r>
      <w:r w:rsidR="00A1010F" w:rsidRPr="00A1010F">
        <w:rPr>
          <w:rFonts w:eastAsia="Calibri" w:cstheme="minorHAnsi"/>
          <w:b/>
          <w:sz w:val="28"/>
          <w:szCs w:val="28"/>
          <w:u w:val="single"/>
        </w:rPr>
        <w:t>infection</w:t>
      </w:r>
    </w:p>
    <w:p w14:paraId="23935402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660AA1DF" w14:textId="565DB727" w:rsidR="00A1010F" w:rsidRPr="00A1010F" w:rsidRDefault="00A1010F" w:rsidP="00A1010F">
      <w:pPr>
        <w:spacing w:after="0" w:line="240" w:lineRule="auto"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b/>
          <w:sz w:val="28"/>
          <w:szCs w:val="28"/>
        </w:rPr>
        <w:t>What you will need:</w:t>
      </w:r>
    </w:p>
    <w:p w14:paraId="40F0DD5A" w14:textId="77777777" w:rsidR="00A1010F" w:rsidRPr="00A1010F" w:rsidRDefault="00A1010F" w:rsidP="00A1010F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</w:p>
    <w:p w14:paraId="73688A67" w14:textId="73AE693F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Dressing </w:t>
      </w:r>
      <w:r>
        <w:rPr>
          <w:rFonts w:eastAsia="Calibri" w:cstheme="minorHAnsi"/>
          <w:sz w:val="28"/>
          <w:szCs w:val="28"/>
        </w:rPr>
        <w:t>pack - will include g</w:t>
      </w:r>
      <w:r w:rsidRPr="00A1010F">
        <w:rPr>
          <w:rFonts w:eastAsia="Calibri" w:cstheme="minorHAnsi"/>
          <w:sz w:val="28"/>
          <w:szCs w:val="28"/>
        </w:rPr>
        <w:t>auze, gloves</w:t>
      </w:r>
      <w:r w:rsidR="001A1E74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apron and waste bag</w:t>
      </w:r>
    </w:p>
    <w:p w14:paraId="2FBDC4E2" w14:textId="378F1641" w:rsid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wound dressings </w:t>
      </w:r>
      <w:r>
        <w:rPr>
          <w:rFonts w:eastAsia="Calibri" w:cstheme="minorHAnsi"/>
          <w:sz w:val="28"/>
          <w:szCs w:val="28"/>
        </w:rPr>
        <w:t>given by your nurse</w:t>
      </w:r>
    </w:p>
    <w:p w14:paraId="07558D4A" w14:textId="3F82EC3E" w:rsidR="008C2DF4" w:rsidRDefault="00682217" w:rsidP="008C2DF4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Primary</w:t>
      </w:r>
      <w:r w:rsidR="008C2DF4">
        <w:rPr>
          <w:rFonts w:eastAsia="Calibri" w:cstheme="minorHAnsi"/>
          <w:sz w:val="28"/>
          <w:szCs w:val="28"/>
        </w:rPr>
        <w:t xml:space="preserve"> dressing: </w:t>
      </w:r>
    </w:p>
    <w:p w14:paraId="5B52D3E2" w14:textId="5892CC95" w:rsidR="008C2DF4" w:rsidRDefault="008C2DF4" w:rsidP="008C2DF4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Secondary dressing:</w:t>
      </w:r>
    </w:p>
    <w:p w14:paraId="444AF888" w14:textId="14877D58" w:rsidR="00537D09" w:rsidRDefault="003C333B" w:rsidP="00537D0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Normal </w:t>
      </w:r>
      <w:r w:rsidR="00537D09">
        <w:rPr>
          <w:rFonts w:eastAsia="Calibri" w:cstheme="minorHAnsi"/>
          <w:sz w:val="28"/>
          <w:szCs w:val="28"/>
        </w:rPr>
        <w:t>Saline</w:t>
      </w:r>
    </w:p>
    <w:p w14:paraId="7C89238D" w14:textId="5DFF5FBE" w:rsidR="00682217" w:rsidRPr="00682217" w:rsidRDefault="00682217" w:rsidP="00682217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Scissor for cutting wound dressing if necessary</w:t>
      </w:r>
    </w:p>
    <w:p w14:paraId="7DC7EB5B" w14:textId="08C724A2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Emollient: QV cream</w:t>
      </w:r>
      <w:r>
        <w:rPr>
          <w:rFonts w:eastAsia="Calibri" w:cstheme="minorHAnsi"/>
          <w:sz w:val="28"/>
          <w:szCs w:val="28"/>
        </w:rPr>
        <w:t xml:space="preserve"> for dry skin </w:t>
      </w:r>
      <w:r w:rsidR="00537D09">
        <w:rPr>
          <w:rFonts w:eastAsia="Calibri" w:cstheme="minorHAnsi"/>
          <w:sz w:val="28"/>
          <w:szCs w:val="28"/>
        </w:rPr>
        <w:t>for wounds on the legs</w:t>
      </w:r>
    </w:p>
    <w:p w14:paraId="799CF598" w14:textId="65D96411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Compression stocking</w:t>
      </w:r>
      <w:r w:rsidR="003C333B">
        <w:rPr>
          <w:rFonts w:eastAsia="Calibri" w:cstheme="minorHAnsi"/>
          <w:sz w:val="28"/>
          <w:szCs w:val="28"/>
        </w:rPr>
        <w:t xml:space="preserve"> or wraps (ReadyW</w:t>
      </w:r>
      <w:r w:rsidR="00537D09">
        <w:rPr>
          <w:rFonts w:eastAsia="Calibri" w:cstheme="minorHAnsi"/>
          <w:sz w:val="28"/>
          <w:szCs w:val="28"/>
        </w:rPr>
        <w:t>rap) for venous leg ulcers</w:t>
      </w:r>
    </w:p>
    <w:p w14:paraId="6BFB4111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A1010F">
        <w:rPr>
          <w:rFonts w:eastAsia="Calibri" w:cstheme="minorHAnsi"/>
          <w:b/>
          <w:sz w:val="28"/>
          <w:szCs w:val="28"/>
        </w:rPr>
        <w:t xml:space="preserve">                          </w:t>
      </w:r>
    </w:p>
    <w:p w14:paraId="20FC0E55" w14:textId="2A6D7F8D" w:rsidR="00A1010F" w:rsidRPr="00A1010F" w:rsidRDefault="00B577F3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What you need to do</w:t>
      </w:r>
      <w:r w:rsidR="00A1010F" w:rsidRPr="00A1010F">
        <w:rPr>
          <w:rFonts w:eastAsia="Calibri" w:cstheme="minorHAnsi"/>
          <w:b/>
          <w:sz w:val="28"/>
          <w:szCs w:val="28"/>
        </w:rPr>
        <w:t>:</w:t>
      </w:r>
    </w:p>
    <w:p w14:paraId="00BEA587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2CE0ECEF" w14:textId="5C545FB3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Wash your hands </w:t>
      </w:r>
      <w:r w:rsidR="00584DA3">
        <w:rPr>
          <w:rFonts w:eastAsia="Calibri" w:cstheme="minorHAnsi"/>
          <w:sz w:val="28"/>
          <w:szCs w:val="28"/>
        </w:rPr>
        <w:t xml:space="preserve">with soap and water </w:t>
      </w:r>
      <w:r w:rsidRPr="00A1010F">
        <w:rPr>
          <w:rFonts w:eastAsia="Calibri" w:cstheme="minorHAnsi"/>
          <w:sz w:val="28"/>
          <w:szCs w:val="28"/>
        </w:rPr>
        <w:t xml:space="preserve">thoroughly </w:t>
      </w:r>
      <w:r w:rsidR="0084445D">
        <w:rPr>
          <w:rFonts w:eastAsia="Calibri" w:cstheme="minorHAnsi"/>
          <w:sz w:val="28"/>
          <w:szCs w:val="28"/>
        </w:rPr>
        <w:t xml:space="preserve">particularly </w:t>
      </w:r>
      <w:r w:rsidRPr="00A1010F">
        <w:rPr>
          <w:rFonts w:eastAsia="Calibri" w:cstheme="minorHAnsi"/>
          <w:sz w:val="28"/>
          <w:szCs w:val="28"/>
        </w:rPr>
        <w:t>in between fingers and palms of hands</w:t>
      </w:r>
      <w:r w:rsidR="000B6E47">
        <w:rPr>
          <w:rFonts w:eastAsia="Calibri" w:cstheme="minorHAnsi"/>
          <w:sz w:val="28"/>
          <w:szCs w:val="28"/>
        </w:rPr>
        <w:t xml:space="preserve"> for at least 20 seconds.</w:t>
      </w:r>
    </w:p>
    <w:p w14:paraId="4BEE4BD7" w14:textId="77777777" w:rsidR="00A1010F" w:rsidRPr="00A1010F" w:rsidRDefault="00A1010F" w:rsidP="00A1010F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drawing>
          <wp:inline distT="0" distB="0" distL="0" distR="0" wp14:anchorId="041FB8E2" wp14:editId="50045D70">
            <wp:extent cx="2486025" cy="60960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drawing>
          <wp:inline distT="0" distB="0" distL="0" distR="0" wp14:anchorId="52817963" wp14:editId="4C1AB3CA">
            <wp:extent cx="2686050" cy="695325"/>
            <wp:effectExtent l="0" t="0" r="0" b="9525"/>
            <wp:docPr id="2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533C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Dry hands with a clean towel/kitchen roll.</w:t>
      </w: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t xml:space="preserve"> </w:t>
      </w:r>
    </w:p>
    <w:p w14:paraId="2BE5D1AE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Open dressing pack, apply apron provided.</w:t>
      </w:r>
    </w:p>
    <w:p w14:paraId="2AA9D27C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Remove waste bag for dirty dressings.</w:t>
      </w:r>
    </w:p>
    <w:p w14:paraId="17655397" w14:textId="2EC0F5D4" w:rsidR="009E541C" w:rsidRPr="0077794E" w:rsidRDefault="00A1010F" w:rsidP="0077794E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Open new wound dressings </w:t>
      </w:r>
      <w:r w:rsidR="00552445">
        <w:rPr>
          <w:rFonts w:eastAsia="Calibri" w:cstheme="minorHAnsi"/>
          <w:sz w:val="28"/>
          <w:szCs w:val="28"/>
        </w:rPr>
        <w:t xml:space="preserve">provided by your nurse </w:t>
      </w:r>
      <w:r w:rsidRPr="00A1010F">
        <w:rPr>
          <w:rFonts w:eastAsia="Calibri" w:cstheme="minorHAnsi"/>
          <w:sz w:val="28"/>
          <w:szCs w:val="28"/>
        </w:rPr>
        <w:t xml:space="preserve">and drop </w:t>
      </w:r>
      <w:r w:rsidR="00552445">
        <w:rPr>
          <w:rFonts w:eastAsia="Calibri" w:cstheme="minorHAnsi"/>
          <w:sz w:val="28"/>
          <w:szCs w:val="28"/>
        </w:rPr>
        <w:t xml:space="preserve">them </w:t>
      </w:r>
      <w:r w:rsidRPr="00A1010F">
        <w:rPr>
          <w:rFonts w:eastAsia="Calibri" w:cstheme="minorHAnsi"/>
          <w:sz w:val="28"/>
          <w:szCs w:val="28"/>
        </w:rPr>
        <w:t>into clean opened dressing pack.</w:t>
      </w:r>
    </w:p>
    <w:p w14:paraId="3A1503E1" w14:textId="66728F6C" w:rsidR="00537D09" w:rsidRPr="00A1010F" w:rsidRDefault="00537D09" w:rsidP="00537D09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*************************************************************</w:t>
      </w:r>
    </w:p>
    <w:p w14:paraId="2A179320" w14:textId="51B33101" w:rsidR="00A1010F" w:rsidRPr="00A1010F" w:rsidRDefault="00552445" w:rsidP="00A1010F">
      <w:pPr>
        <w:numPr>
          <w:ilvl w:val="0"/>
          <w:numId w:val="4"/>
        </w:numPr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With your clean hands </w:t>
      </w:r>
      <w:r w:rsidRPr="00A1010F">
        <w:rPr>
          <w:rFonts w:eastAsia="Calibri" w:cstheme="minorHAnsi"/>
          <w:sz w:val="28"/>
          <w:szCs w:val="28"/>
        </w:rPr>
        <w:t>remove</w:t>
      </w:r>
      <w:r w:rsidR="00A1010F" w:rsidRPr="00A1010F">
        <w:rPr>
          <w:rFonts w:eastAsia="Calibri" w:cstheme="minorHAnsi"/>
          <w:sz w:val="28"/>
          <w:szCs w:val="28"/>
        </w:rPr>
        <w:t xml:space="preserve"> dressing </w:t>
      </w:r>
      <w:r w:rsidR="00537D09">
        <w:rPr>
          <w:rFonts w:eastAsia="Calibri" w:cstheme="minorHAnsi"/>
          <w:sz w:val="28"/>
          <w:szCs w:val="28"/>
        </w:rPr>
        <w:t xml:space="preserve">from wound </w:t>
      </w:r>
      <w:r w:rsidR="00A1010F" w:rsidRPr="00A1010F">
        <w:rPr>
          <w:rFonts w:eastAsia="Calibri" w:cstheme="minorHAnsi"/>
          <w:sz w:val="28"/>
          <w:szCs w:val="28"/>
        </w:rPr>
        <w:t>with</w:t>
      </w:r>
      <w:r w:rsidR="001B4E92">
        <w:rPr>
          <w:rFonts w:eastAsia="Calibri" w:cstheme="minorHAnsi"/>
          <w:sz w:val="28"/>
          <w:szCs w:val="28"/>
        </w:rPr>
        <w:t>out touching the inside of the previous</w:t>
      </w:r>
      <w:r w:rsidR="00D6735C">
        <w:rPr>
          <w:rFonts w:eastAsia="Calibri" w:cstheme="minorHAnsi"/>
          <w:sz w:val="28"/>
          <w:szCs w:val="28"/>
        </w:rPr>
        <w:t xml:space="preserve"> dressing and</w:t>
      </w:r>
      <w:r w:rsidR="00A1010F" w:rsidRPr="00A1010F">
        <w:rPr>
          <w:rFonts w:eastAsia="Calibri" w:cstheme="minorHAnsi"/>
          <w:sz w:val="28"/>
          <w:szCs w:val="28"/>
        </w:rPr>
        <w:t xml:space="preserve"> the wound. </w:t>
      </w:r>
      <w:r>
        <w:rPr>
          <w:rFonts w:eastAsia="Calibri" w:cstheme="minorHAnsi"/>
          <w:sz w:val="28"/>
          <w:szCs w:val="28"/>
        </w:rPr>
        <w:t>If previous dressing stuck to wound, please soak it first</w:t>
      </w:r>
      <w:r w:rsidR="00A1010F" w:rsidRPr="00A1010F">
        <w:rPr>
          <w:rFonts w:eastAsia="Calibri" w:cstheme="minorHAnsi"/>
          <w:sz w:val="28"/>
          <w:szCs w:val="28"/>
        </w:rPr>
        <w:t xml:space="preserve"> with normal saline to ease removal, do not pull if stuck as this will damage the healing wound.</w:t>
      </w:r>
    </w:p>
    <w:p w14:paraId="2BFED3FE" w14:textId="63E68E40" w:rsidR="00537D09" w:rsidRPr="00631CB4" w:rsidRDefault="009F1C40" w:rsidP="005824E0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31CB4">
        <w:rPr>
          <w:rFonts w:eastAsia="Calibri" w:cstheme="minorHAnsi"/>
          <w:sz w:val="28"/>
          <w:szCs w:val="28"/>
        </w:rPr>
        <w:t>Place this</w:t>
      </w:r>
      <w:r w:rsidR="00A1010F" w:rsidRPr="00631CB4">
        <w:rPr>
          <w:rFonts w:eastAsia="Calibri" w:cstheme="minorHAnsi"/>
          <w:sz w:val="28"/>
          <w:szCs w:val="28"/>
        </w:rPr>
        <w:t xml:space="preserve"> dressing into the bag provided in dressing pack.</w:t>
      </w:r>
    </w:p>
    <w:p w14:paraId="2C9EEDBE" w14:textId="664B576E" w:rsidR="009E541C" w:rsidRPr="009E541C" w:rsidRDefault="00A1010F" w:rsidP="009E541C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  <w:u w:val="single"/>
        </w:rPr>
      </w:pPr>
      <w:r w:rsidRPr="00A1010F">
        <w:rPr>
          <w:rFonts w:eastAsia="Calibri" w:cstheme="minorHAnsi"/>
          <w:b/>
          <w:sz w:val="28"/>
          <w:szCs w:val="28"/>
          <w:u w:val="single"/>
        </w:rPr>
        <w:lastRenderedPageBreak/>
        <w:t>Wash hands again</w:t>
      </w:r>
      <w:r w:rsidR="00552445" w:rsidRPr="00552445">
        <w:rPr>
          <w:rFonts w:eastAsia="Calibri" w:cstheme="minorHAnsi"/>
          <w:b/>
          <w:sz w:val="28"/>
          <w:szCs w:val="28"/>
          <w:u w:val="single"/>
        </w:rPr>
        <w:t>, this is very important to prevent infection</w:t>
      </w:r>
      <w:r w:rsidRPr="00A1010F">
        <w:rPr>
          <w:rFonts w:eastAsia="Calibri" w:cstheme="minorHAnsi"/>
          <w:b/>
          <w:sz w:val="28"/>
          <w:szCs w:val="28"/>
          <w:u w:val="single"/>
        </w:rPr>
        <w:t>.</w:t>
      </w:r>
    </w:p>
    <w:p w14:paraId="0A39F97E" w14:textId="1E2379AC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Apply gloves from dressing pack.</w:t>
      </w:r>
    </w:p>
    <w:p w14:paraId="1FE23E41" w14:textId="5FE0DB35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Irrigate wound</w:t>
      </w:r>
      <w:r w:rsidR="00537D09">
        <w:rPr>
          <w:rFonts w:eastAsia="Calibri" w:cstheme="minorHAnsi"/>
          <w:sz w:val="28"/>
          <w:szCs w:val="28"/>
        </w:rPr>
        <w:t>s</w:t>
      </w:r>
      <w:r w:rsidRPr="00A1010F">
        <w:rPr>
          <w:rFonts w:eastAsia="Calibri" w:cstheme="minorHAnsi"/>
          <w:sz w:val="28"/>
          <w:szCs w:val="28"/>
        </w:rPr>
        <w:t xml:space="preserve"> and surrounding skin with </w:t>
      </w:r>
      <w:r w:rsidR="003C333B">
        <w:rPr>
          <w:rFonts w:eastAsia="Calibri" w:cstheme="minorHAnsi"/>
          <w:sz w:val="28"/>
          <w:szCs w:val="28"/>
        </w:rPr>
        <w:t xml:space="preserve">normal </w:t>
      </w:r>
      <w:r w:rsidRPr="00A1010F">
        <w:rPr>
          <w:rFonts w:eastAsia="Calibri" w:cstheme="minorHAnsi"/>
          <w:sz w:val="28"/>
          <w:szCs w:val="28"/>
        </w:rPr>
        <w:t xml:space="preserve">saline </w:t>
      </w:r>
    </w:p>
    <w:p w14:paraId="28C651A9" w14:textId="77777777" w:rsidR="00537D09" w:rsidRDefault="00A1010F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Pat dry with gauze from dressing pack.</w:t>
      </w:r>
    </w:p>
    <w:p w14:paraId="207E69E8" w14:textId="5B377930" w:rsidR="00A1010F" w:rsidRDefault="00A1010F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537D09">
        <w:rPr>
          <w:rFonts w:eastAsia="Calibri" w:cstheme="minorHAnsi"/>
          <w:sz w:val="28"/>
          <w:szCs w:val="28"/>
        </w:rPr>
        <w:t>Apply new dressings as directed by your nurse</w:t>
      </w:r>
    </w:p>
    <w:p w14:paraId="01A4FB73" w14:textId="204C2361" w:rsidR="006141FE" w:rsidRDefault="006141FE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Seal and dispose of the waste bag appropriately into your domestic waste bin</w:t>
      </w:r>
    </w:p>
    <w:p w14:paraId="51130E3E" w14:textId="73D0BA56" w:rsidR="0084445D" w:rsidRPr="0084445D" w:rsidRDefault="0084445D" w:rsidP="0084445D">
      <w:pPr>
        <w:pStyle w:val="NoSpacing"/>
        <w:numPr>
          <w:ilvl w:val="0"/>
          <w:numId w:val="4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A1010F">
        <w:rPr>
          <w:rFonts w:cstheme="minorHAnsi"/>
          <w:sz w:val="28"/>
          <w:szCs w:val="28"/>
        </w:rPr>
        <w:t xml:space="preserve">Renew dressings at least twice a week. </w:t>
      </w:r>
    </w:p>
    <w:p w14:paraId="1EC7E4A0" w14:textId="77777777" w:rsidR="00537D09" w:rsidRDefault="00537D09" w:rsidP="00537D09">
      <w:pPr>
        <w:pStyle w:val="NoSpacing"/>
        <w:rPr>
          <w:rStyle w:val="Hyperlink"/>
          <w:rFonts w:cstheme="minorHAnsi"/>
          <w:b/>
          <w:color w:val="005EB8"/>
          <w:sz w:val="28"/>
          <w:szCs w:val="28"/>
        </w:rPr>
      </w:pPr>
    </w:p>
    <w:p w14:paraId="2CB19BB6" w14:textId="0DE57D0D" w:rsidR="00A1010F" w:rsidRPr="00537D09" w:rsidRDefault="00537D09" w:rsidP="00537D09">
      <w:pPr>
        <w:pStyle w:val="NoSpacing"/>
        <w:rPr>
          <w:rStyle w:val="Hyperlink"/>
          <w:rFonts w:cstheme="minorHAnsi"/>
          <w:b/>
          <w:color w:val="005EB8"/>
          <w:sz w:val="28"/>
          <w:szCs w:val="28"/>
        </w:rPr>
      </w:pPr>
      <w:r w:rsidRPr="00537D09">
        <w:rPr>
          <w:rStyle w:val="Hyperlink"/>
          <w:rFonts w:cstheme="minorHAnsi"/>
          <w:b/>
          <w:color w:val="005EB8"/>
          <w:sz w:val="28"/>
          <w:szCs w:val="28"/>
        </w:rPr>
        <w:t xml:space="preserve">Additional </w:t>
      </w:r>
      <w:r w:rsidR="009D2AD5">
        <w:rPr>
          <w:rStyle w:val="Hyperlink"/>
          <w:rFonts w:cstheme="minorHAnsi"/>
          <w:b/>
          <w:color w:val="005EB8"/>
          <w:sz w:val="28"/>
          <w:szCs w:val="28"/>
        </w:rPr>
        <w:t>things to do:</w:t>
      </w:r>
      <w:bookmarkStart w:id="0" w:name="_GoBack"/>
      <w:bookmarkEnd w:id="0"/>
    </w:p>
    <w:p w14:paraId="74844859" w14:textId="3A2A778E" w:rsidR="009D2AD5" w:rsidRPr="00A1010F" w:rsidRDefault="009D2AD5" w:rsidP="00E26A66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Take a photo at least once a week or if noticed if there is any signs of deterioration or infection.</w:t>
      </w:r>
    </w:p>
    <w:p w14:paraId="1FBA61BF" w14:textId="4C44AB83" w:rsidR="007C6A2E" w:rsidRPr="00682217" w:rsidRDefault="007C6A2E" w:rsidP="007C6A2E">
      <w:pPr>
        <w:pStyle w:val="NoSpacing"/>
        <w:rPr>
          <w:rFonts w:cstheme="minorHAnsi"/>
          <w:sz w:val="22"/>
        </w:rPr>
      </w:pPr>
    </w:p>
    <w:p w14:paraId="53FEFF38" w14:textId="69022922" w:rsidR="00682217" w:rsidRDefault="00682217" w:rsidP="00682217">
      <w:pPr>
        <w:pStyle w:val="NoSpacing"/>
      </w:pPr>
      <w:r w:rsidRPr="00682217">
        <w:t>Reference</w:t>
      </w:r>
      <w:r w:rsidR="0087454D">
        <w:t>s</w:t>
      </w:r>
      <w:r w:rsidRPr="00682217">
        <w:t xml:space="preserve">: </w:t>
      </w:r>
      <w:hyperlink r:id="rId12" w:history="1">
        <w:r w:rsidRPr="0086074B">
          <w:rPr>
            <w:rStyle w:val="Hyperlink"/>
          </w:rPr>
          <w:t>https://www.gov.uk/government/publications/wuhan-novel-coronavirus-infection-prevention-and-control</w:t>
        </w:r>
      </w:hyperlink>
    </w:p>
    <w:p w14:paraId="533FDACD" w14:textId="12533854" w:rsidR="00682217" w:rsidRDefault="009D2AD5" w:rsidP="00682217">
      <w:pPr>
        <w:pStyle w:val="NoSpacing"/>
      </w:pPr>
      <w:hyperlink r:id="rId13" w:history="1">
        <w:r w:rsidR="00682217" w:rsidRPr="0086074B">
          <w:rPr>
            <w:rStyle w:val="Hyperlink"/>
          </w:rPr>
          <w:t>https://www.nhs.uk/live-well/healthy-body/best-way-to-wash-your-hands/</w:t>
        </w:r>
      </w:hyperlink>
    </w:p>
    <w:p w14:paraId="1199654B" w14:textId="1EDCB397" w:rsidR="00C66843" w:rsidRPr="007848C9" w:rsidRDefault="00537D09" w:rsidP="00C66843">
      <w:pPr>
        <w:pStyle w:val="NoSpacing"/>
        <w:rPr>
          <w:sz w:val="22"/>
        </w:rPr>
      </w:pPr>
      <w:r w:rsidRPr="00537D09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5F3B" wp14:editId="644F434E">
                <wp:simplePos x="0" y="0"/>
                <wp:positionH relativeFrom="column">
                  <wp:posOffset>304800</wp:posOffset>
                </wp:positionH>
                <wp:positionV relativeFrom="paragraph">
                  <wp:posOffset>682625</wp:posOffset>
                </wp:positionV>
                <wp:extent cx="5577840" cy="36880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688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FD76" w14:textId="77777777" w:rsidR="003C333B" w:rsidRDefault="003C333B" w:rsidP="00537D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52C4FA5" w14:textId="27319454" w:rsidR="00537D09" w:rsidRPr="00537D09" w:rsidRDefault="00537D09" w:rsidP="00537D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Please monitor for </w:t>
                            </w:r>
                            <w:r w:rsidR="003C333B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signs of wound infection</w:t>
                            </w:r>
                          </w:p>
                          <w:p w14:paraId="3FF85A56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D47D8" w14:textId="77777777" w:rsidR="003C333B" w:rsidRDefault="003C333B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AE7693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Observe for:</w:t>
                            </w:r>
                          </w:p>
                          <w:p w14:paraId="0107BD5F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F8A26E" w14:textId="00B4AC7E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Redness to 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surrounding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skin of the wound; </w:t>
                            </w:r>
                            <w:r w:rsidR="00682217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B5107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area </w:t>
                            </w:r>
                            <w:r w:rsidR="00682217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warmer and painful to touch </w:t>
                            </w:r>
                          </w:p>
                          <w:p w14:paraId="1E629E3F" w14:textId="6855B0B8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Wound has become painful, larger and deeper in size</w:t>
                            </w:r>
                          </w:p>
                          <w:p w14:paraId="485D9633" w14:textId="63988A00" w:rsidR="00537D09" w:rsidRPr="00537D09" w:rsidRDefault="00537D09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Swelling </w:t>
                            </w:r>
                            <w:r w:rsidR="003C333B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on surrounding skin</w:t>
                            </w:r>
                          </w:p>
                          <w:p w14:paraId="49580F06" w14:textId="739FE682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Increased discharge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from wound. </w:t>
                            </w:r>
                          </w:p>
                          <w:p w14:paraId="43DA1774" w14:textId="1873260D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Wound is producing offensive yellow or green discharge or is bleeding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80B3BC" w14:textId="77777777" w:rsidR="00537D09" w:rsidRPr="00537D09" w:rsidRDefault="00537D09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E7BF3E3" w14:textId="799AA196" w:rsidR="00537D09" w:rsidRDefault="00537D09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  <w:t>If you suspect a wound infection please contact your GP practice</w:t>
                            </w:r>
                            <w:r w:rsidR="00682217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  <w:t xml:space="preserve"> telephone number: </w:t>
                            </w:r>
                          </w:p>
                          <w:p w14:paraId="51CB26C1" w14:textId="77777777" w:rsidR="00682217" w:rsidRDefault="00682217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DA88789" w14:textId="77777777" w:rsidR="00682217" w:rsidRPr="00537D09" w:rsidRDefault="00682217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2865F4D" w14:textId="202230F2" w:rsidR="00537D09" w:rsidRDefault="0053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53.75pt;width:439.2pt;height:2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" fillcolor="white [3201]" strokecolor="#4f81bd [3204]" strokeweight="2pt">
                <v:textbox>
                  <w:txbxContent>
                    <w:p w14:paraId="69E9FD76" w14:textId="77777777" w:rsidR="003C333B" w:rsidRDefault="003C333B" w:rsidP="00537D0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52C4FA5" w14:textId="27319454" w:rsidR="00537D09" w:rsidRPr="00537D09" w:rsidRDefault="00537D09" w:rsidP="00537D0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Please monitor for </w:t>
                      </w:r>
                      <w:r w:rsidR="003C333B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  <w:t>signs of wound infection</w:t>
                      </w:r>
                    </w:p>
                    <w:p w14:paraId="3FF85A56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0ED47D8" w14:textId="77777777" w:rsidR="003C333B" w:rsidRDefault="003C333B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5AE7693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  <w:t>Observe for:</w:t>
                      </w:r>
                    </w:p>
                    <w:p w14:paraId="0107BD5F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0F8A26E" w14:textId="00B4AC7E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Redness to 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surrounding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skin of the wound; </w:t>
                      </w:r>
                      <w:r w:rsidR="00682217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this </w:t>
                      </w:r>
                      <w:r w:rsidR="00B5107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area </w:t>
                      </w:r>
                      <w:bookmarkStart w:id="1" w:name="_GoBack"/>
                      <w:bookmarkEnd w:id="1"/>
                      <w:r w:rsidR="00682217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warmer and painful to touch </w:t>
                      </w:r>
                    </w:p>
                    <w:p w14:paraId="1E629E3F" w14:textId="6855B0B8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Wound has become painful, larger and deeper in size</w:t>
                      </w:r>
                    </w:p>
                    <w:p w14:paraId="485D9633" w14:textId="63988A00" w:rsidR="00537D09" w:rsidRPr="00537D09" w:rsidRDefault="00537D09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Swelling </w:t>
                      </w:r>
                      <w:r w:rsidR="003C333B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on surrounding skin</w:t>
                      </w:r>
                    </w:p>
                    <w:p w14:paraId="49580F06" w14:textId="739FE682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Increased discharge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from wound. </w:t>
                      </w:r>
                    </w:p>
                    <w:p w14:paraId="43DA1774" w14:textId="1873260D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Wound is producing offensive yellow or green discharge or is bleeding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80B3BC" w14:textId="77777777" w:rsidR="00537D09" w:rsidRPr="00537D09" w:rsidRDefault="00537D09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0E7BF3E3" w14:textId="799AA196" w:rsidR="00537D09" w:rsidRDefault="00537D09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  <w:t>If you suspect a wound infection please contact your GP practice</w:t>
                      </w:r>
                      <w:r w:rsidR="00682217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  <w:t xml:space="preserve"> telephone number: </w:t>
                      </w:r>
                    </w:p>
                    <w:p w14:paraId="51CB26C1" w14:textId="77777777" w:rsidR="00682217" w:rsidRDefault="00682217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</w:p>
                    <w:p w14:paraId="3DA88789" w14:textId="77777777" w:rsidR="00682217" w:rsidRPr="00537D09" w:rsidRDefault="00682217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</w:p>
                    <w:p w14:paraId="02865F4D" w14:textId="202230F2" w:rsidR="00537D09" w:rsidRDefault="00537D09"/>
                  </w:txbxContent>
                </v:textbox>
              </v:shape>
            </w:pict>
          </mc:Fallback>
        </mc:AlternateContent>
      </w:r>
    </w:p>
    <w:sectPr w:rsidR="00C66843" w:rsidRPr="007848C9" w:rsidSect="002F4488"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C6F4" w14:textId="77777777" w:rsidR="00196254" w:rsidRDefault="00196254" w:rsidP="002F4488">
      <w:pPr>
        <w:spacing w:after="0" w:line="240" w:lineRule="auto"/>
      </w:pPr>
      <w:r>
        <w:separator/>
      </w:r>
    </w:p>
  </w:endnote>
  <w:endnote w:type="continuationSeparator" w:id="0">
    <w:p w14:paraId="337DB4D9" w14:textId="77777777" w:rsidR="00196254" w:rsidRDefault="00196254" w:rsidP="002F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9B91" w14:textId="77777777" w:rsidR="00F31E3A" w:rsidRDefault="00F31E3A" w:rsidP="00381B88">
    <w:pPr>
      <w:pStyle w:val="Footer"/>
      <w:tabs>
        <w:tab w:val="clear" w:pos="9026"/>
        <w:tab w:val="right" w:pos="9781"/>
      </w:tabs>
      <w:rPr>
        <w:sz w:val="20"/>
      </w:rPr>
    </w:pPr>
    <w:r>
      <w:rPr>
        <w:color w:val="005EB8"/>
        <w:sz w:val="28"/>
      </w:rPr>
      <w:t>Your healthcare closer to home</w:t>
    </w:r>
    <w:r w:rsidRPr="00FF2F2E">
      <w:rPr>
        <w:color w:val="0070C0"/>
        <w:sz w:val="28"/>
      </w:rPr>
      <w:t xml:space="preserve"> </w:t>
    </w:r>
    <w:r>
      <w:rPr>
        <w:color w:val="0070C0"/>
        <w:sz w:val="28"/>
      </w:rPr>
      <w:tab/>
    </w:r>
    <w:r>
      <w:rPr>
        <w:color w:val="0070C0"/>
        <w:sz w:val="28"/>
      </w:rPr>
      <w:tab/>
    </w:r>
    <w:r w:rsidRPr="00243C3B">
      <w:rPr>
        <w:color w:val="4F81BD" w:themeColor="accent1"/>
        <w:sz w:val="20"/>
      </w:rPr>
      <w:t>Chair: Angela Greatley</w:t>
    </w:r>
    <w:r>
      <w:rPr>
        <w:color w:val="4F81BD" w:themeColor="accent1"/>
        <w:sz w:val="20"/>
      </w:rPr>
      <w:t xml:space="preserve"> OBE</w:t>
    </w:r>
  </w:p>
  <w:p w14:paraId="5157CADA" w14:textId="256E2F34" w:rsidR="00F31E3A" w:rsidRPr="00381B88" w:rsidRDefault="00F31E3A" w:rsidP="00381B88">
    <w:pPr>
      <w:pStyle w:val="Footer"/>
      <w:tabs>
        <w:tab w:val="clear" w:pos="9026"/>
        <w:tab w:val="right" w:pos="9781"/>
      </w:tabs>
      <w:rPr>
        <w:color w:val="0070C0"/>
        <w:sz w:val="28"/>
      </w:rPr>
    </w:pPr>
    <w:r>
      <w:rPr>
        <w:color w:val="0070C0"/>
        <w:sz w:val="20"/>
      </w:rPr>
      <w:tab/>
    </w:r>
    <w:r>
      <w:rPr>
        <w:color w:val="0070C0"/>
        <w:sz w:val="28"/>
      </w:rPr>
      <w:tab/>
    </w:r>
    <w:r w:rsidRPr="00243C3B">
      <w:rPr>
        <w:color w:val="4F81BD" w:themeColor="accent1"/>
        <w:sz w:val="20"/>
      </w:rPr>
      <w:t>Chief Executive: Andrew Ridley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3776" w14:textId="77777777" w:rsidR="00196254" w:rsidRDefault="00196254" w:rsidP="002F4488">
      <w:pPr>
        <w:spacing w:after="0" w:line="240" w:lineRule="auto"/>
      </w:pPr>
      <w:r>
        <w:separator/>
      </w:r>
    </w:p>
  </w:footnote>
  <w:footnote w:type="continuationSeparator" w:id="0">
    <w:p w14:paraId="47146FAC" w14:textId="77777777" w:rsidR="00196254" w:rsidRDefault="00196254" w:rsidP="002F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CAD8" w14:textId="77777777" w:rsidR="00F31E3A" w:rsidRDefault="00F31E3A" w:rsidP="002F448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57CADB" wp14:editId="5157CADC">
          <wp:extent cx="1978152" cy="84429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C13"/>
    <w:multiLevelType w:val="hybridMultilevel"/>
    <w:tmpl w:val="7B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40AB"/>
    <w:multiLevelType w:val="hybridMultilevel"/>
    <w:tmpl w:val="266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A33"/>
    <w:multiLevelType w:val="hybridMultilevel"/>
    <w:tmpl w:val="6EA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388F"/>
    <w:multiLevelType w:val="hybridMultilevel"/>
    <w:tmpl w:val="165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A568A"/>
    <w:multiLevelType w:val="hybridMultilevel"/>
    <w:tmpl w:val="50B6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8"/>
    <w:rsid w:val="000B6E47"/>
    <w:rsid w:val="000D3014"/>
    <w:rsid w:val="000E2E4F"/>
    <w:rsid w:val="000F46C5"/>
    <w:rsid w:val="00196254"/>
    <w:rsid w:val="001A1E74"/>
    <w:rsid w:val="001B4E92"/>
    <w:rsid w:val="001C2CD2"/>
    <w:rsid w:val="002A1874"/>
    <w:rsid w:val="002F4488"/>
    <w:rsid w:val="00345FF1"/>
    <w:rsid w:val="00381B88"/>
    <w:rsid w:val="003952B8"/>
    <w:rsid w:val="003C333B"/>
    <w:rsid w:val="00485ADC"/>
    <w:rsid w:val="00510106"/>
    <w:rsid w:val="00537D09"/>
    <w:rsid w:val="00552445"/>
    <w:rsid w:val="00584DA3"/>
    <w:rsid w:val="005A078A"/>
    <w:rsid w:val="005C40B2"/>
    <w:rsid w:val="005C65F5"/>
    <w:rsid w:val="006141FE"/>
    <w:rsid w:val="00623B56"/>
    <w:rsid w:val="00631CB4"/>
    <w:rsid w:val="0067165E"/>
    <w:rsid w:val="006724BC"/>
    <w:rsid w:val="00674DE1"/>
    <w:rsid w:val="00681B72"/>
    <w:rsid w:val="00682217"/>
    <w:rsid w:val="00711CA0"/>
    <w:rsid w:val="00730D88"/>
    <w:rsid w:val="0077794E"/>
    <w:rsid w:val="007848C9"/>
    <w:rsid w:val="007C6A2E"/>
    <w:rsid w:val="008207D7"/>
    <w:rsid w:val="00833DC1"/>
    <w:rsid w:val="0084445D"/>
    <w:rsid w:val="0087454D"/>
    <w:rsid w:val="008810EA"/>
    <w:rsid w:val="008C2DF4"/>
    <w:rsid w:val="008E10B8"/>
    <w:rsid w:val="009D17F0"/>
    <w:rsid w:val="009D2AD5"/>
    <w:rsid w:val="009E541C"/>
    <w:rsid w:val="009F1C40"/>
    <w:rsid w:val="00A04CCA"/>
    <w:rsid w:val="00A1010F"/>
    <w:rsid w:val="00A333A8"/>
    <w:rsid w:val="00A73364"/>
    <w:rsid w:val="00AB0E79"/>
    <w:rsid w:val="00B41456"/>
    <w:rsid w:val="00B5107E"/>
    <w:rsid w:val="00B577F3"/>
    <w:rsid w:val="00BE6D02"/>
    <w:rsid w:val="00C329BB"/>
    <w:rsid w:val="00C66843"/>
    <w:rsid w:val="00CA3758"/>
    <w:rsid w:val="00CC1C1B"/>
    <w:rsid w:val="00CE5157"/>
    <w:rsid w:val="00D14170"/>
    <w:rsid w:val="00D3500B"/>
    <w:rsid w:val="00D55927"/>
    <w:rsid w:val="00D6735C"/>
    <w:rsid w:val="00DB6182"/>
    <w:rsid w:val="00E26A66"/>
    <w:rsid w:val="00E34DA3"/>
    <w:rsid w:val="00E529AF"/>
    <w:rsid w:val="00E64480"/>
    <w:rsid w:val="00E86645"/>
    <w:rsid w:val="00F148CD"/>
    <w:rsid w:val="00F31E3A"/>
    <w:rsid w:val="00F4371F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7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04C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88"/>
  </w:style>
  <w:style w:type="paragraph" w:styleId="Footer">
    <w:name w:val="footer"/>
    <w:basedOn w:val="Normal"/>
    <w:link w:val="Foot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88"/>
  </w:style>
  <w:style w:type="paragraph" w:styleId="BalloonText">
    <w:name w:val="Balloon Text"/>
    <w:basedOn w:val="Normal"/>
    <w:link w:val="BalloonTextChar"/>
    <w:uiPriority w:val="99"/>
    <w:semiHidden/>
    <w:unhideWhenUsed/>
    <w:rsid w:val="002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B5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2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04C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88"/>
  </w:style>
  <w:style w:type="paragraph" w:styleId="Footer">
    <w:name w:val="footer"/>
    <w:basedOn w:val="Normal"/>
    <w:link w:val="Foot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88"/>
  </w:style>
  <w:style w:type="paragraph" w:styleId="BalloonText">
    <w:name w:val="Balloon Text"/>
    <w:basedOn w:val="Normal"/>
    <w:link w:val="BalloonTextChar"/>
    <w:uiPriority w:val="99"/>
    <w:semiHidden/>
    <w:unhideWhenUsed/>
    <w:rsid w:val="002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B5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2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live-well/healthy-body/best-way-to-wash-your-hand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fection-prevention-and-contr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orateDocumentCategory xmlns="5a4763a0-f8b4-4352-b99e-949453f59c64">Letter</CorporateDocumentCategory>
    <TaxCatchAll xmlns="5a4763a0-f8b4-4352-b99e-949453f59c64">
      <Value>773</Value>
    </TaxCatchAll>
    <PublicationDate xmlns="5a4763a0-f8b4-4352-b99e-949453f59c64">2017-10-24T23:00:00+00:00</PublicationDate>
    <ShortSummary xmlns="5a4763a0-f8b4-4352-b99e-949453f59c64">&lt;div&gt;CLCH Trust letterhead. Updated in Oct 2017 with new logo format. It is fine to print letters in Black &amp;amp; White, particularly if you do lots. This helps us keep costs down.&lt;br /&gt;&lt;/div&gt;</ShortSummary>
    <DocumentAuthor xmlns="5a4763a0-f8b4-4352-b99e-949453f59c64">
      <UserInfo>
        <DisplayName>Tom Stevenson</DisplayName>
        <AccountId>70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  <TaxKeywordTaxHTField xmlns="5a4763a0-f8b4-4352-b99e-949453f59c64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246A6-DA03-4129-AEA1-1CA9EEEDBD67}">
  <ds:schemaRefs>
    <ds:schemaRef ds:uri="5a4763a0-f8b4-4352-b99e-949453f59c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E0262-B8EC-408F-AE25-D5F58B92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831C9-83B1-4DAF-94FC-0129BF73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CLCH logo_letter</vt:lpstr>
    </vt:vector>
  </TitlesOfParts>
  <Company>CLCH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CLCH logo_letter</dc:title>
  <dc:creator>Tom Stevenson</dc:creator>
  <cp:lastModifiedBy>Agnes Collarte</cp:lastModifiedBy>
  <cp:revision>2</cp:revision>
  <cp:lastPrinted>2020-03-19T09:15:00Z</cp:lastPrinted>
  <dcterms:created xsi:type="dcterms:W3CDTF">2020-03-21T09:00:00Z</dcterms:created>
  <dcterms:modified xsi:type="dcterms:W3CDTF">2020-03-21T09:00:00Z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TaxKeyword">
    <vt:lpwstr/>
  </property>
  <property fmtid="{D5CDD505-2E9C-101B-9397-08002B2CF9AE}" pid="4" name="Expiry Date">
    <vt:filetime>2099-12-31T00:00:00Z</vt:filetime>
  </property>
  <property fmtid="{D5CDD505-2E9C-101B-9397-08002B2CF9AE}" pid="5" name="Team">
    <vt:lpwstr>773;#Communications|25cbece1-240f-495b-87c7-d17d25dbede7</vt:lpwstr>
  </property>
</Properties>
</file>